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5EB1" w:rsidRDefault="007B6EAD">
      <w:pPr>
        <w:widowControl w:val="0"/>
        <w:pBdr>
          <w:top w:val="nil"/>
          <w:left w:val="nil"/>
          <w:bottom w:val="nil"/>
          <w:right w:val="nil"/>
          <w:between w:val="nil"/>
        </w:pBdr>
        <w:spacing w:after="0" w:line="276" w:lineRule="auto"/>
      </w:pPr>
      <w:bookmarkStart w:id="0" w:name="_GoBack"/>
      <w:bookmarkEnd w:id="0"/>
      <w:r>
        <w:pict w14:anchorId="6771D8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6704;visibility:hidden">
            <o:lock v:ext="edit" selection="t"/>
          </v:shape>
        </w:pict>
      </w:r>
      <w:r>
        <w:pict w14:anchorId="159DF937">
          <v:shape id="_x0000_s1027" type="#_x0000_t136" style="position:absolute;margin-left:0;margin-top:0;width:50pt;height:50pt;z-index:251657728;visibility:hidden">
            <o:lock v:ext="edit" selection="t"/>
          </v:shape>
        </w:pict>
      </w:r>
      <w:r>
        <w:pict w14:anchorId="712EE7B6">
          <v:shape id="_x0000_s1026" type="#_x0000_t136" style="position:absolute;margin-left:0;margin-top:0;width:50pt;height:50pt;z-index:251658752;visibility:hidden">
            <o:lock v:ext="edit" selection="t"/>
          </v:shape>
        </w:pict>
      </w:r>
    </w:p>
    <w:p w:rsidR="00695EB1" w:rsidRDefault="007B6EAD">
      <w:pPr>
        <w:pStyle w:val="Titel"/>
        <w:rPr>
          <w:rFonts w:ascii="DINPro-Medium" w:eastAsia="DINPro-Medium" w:hAnsi="DINPro-Medium" w:cs="DINPro-Medium"/>
          <w:sz w:val="54"/>
          <w:szCs w:val="54"/>
        </w:rPr>
      </w:pPr>
      <w:r>
        <w:rPr>
          <w:rFonts w:ascii="DIN Pro Black" w:eastAsia="DIN Pro Black" w:hAnsi="DIN Pro Black" w:cs="DIN Pro Black"/>
          <w:sz w:val="52"/>
          <w:szCs w:val="52"/>
        </w:rPr>
        <w:t>Samenwerkingsovereenkomst</w:t>
      </w:r>
      <w:r>
        <w:rPr>
          <w:rFonts w:ascii="DINPro-Medium" w:eastAsia="DINPro-Medium" w:hAnsi="DINPro-Medium" w:cs="DINPro-Medium"/>
          <w:sz w:val="54"/>
          <w:szCs w:val="54"/>
        </w:rPr>
        <w:br/>
      </w:r>
      <w:r>
        <w:rPr>
          <w:rFonts w:ascii="DIN Pro Regular" w:eastAsia="DIN Pro Regular" w:hAnsi="DIN Pro Regular" w:cs="DIN Pro Regular"/>
          <w:sz w:val="52"/>
          <w:szCs w:val="52"/>
        </w:rPr>
        <w:t>rond noodplanning en crisisbeheer</w:t>
      </w:r>
      <w:r>
        <w:rPr>
          <w:rFonts w:ascii="DIN Pro Regular" w:eastAsia="DIN Pro Regular" w:hAnsi="DIN Pro Regular" w:cs="DIN Pro Regular"/>
          <w:sz w:val="52"/>
          <w:szCs w:val="52"/>
        </w:rPr>
        <w:br/>
        <w:t xml:space="preserve">op het grondgebied van HVZ </w:t>
      </w:r>
      <w:proofErr w:type="spellStart"/>
      <w:r>
        <w:rPr>
          <w:rFonts w:ascii="DIN Pro Regular" w:eastAsia="DIN Pro Regular" w:hAnsi="DIN Pro Regular" w:cs="DIN Pro Regular"/>
          <w:sz w:val="52"/>
          <w:szCs w:val="52"/>
        </w:rPr>
        <w:t>Taxandria</w:t>
      </w:r>
      <w:proofErr w:type="spellEnd"/>
    </w:p>
    <w:p w:rsidR="00695EB1" w:rsidRDefault="00695EB1"/>
    <w:p w:rsidR="00695EB1" w:rsidRDefault="007B6EAD">
      <w:pPr>
        <w:pStyle w:val="Kop1"/>
      </w:pPr>
      <w:r>
        <w:t>Artikel 1 – Partners</w:t>
      </w:r>
    </w:p>
    <w:p w:rsidR="00695EB1" w:rsidRDefault="007B6EAD">
      <w:pPr>
        <w:rPr>
          <w:rFonts w:ascii="Quattrocento Sans" w:eastAsia="Quattrocento Sans" w:hAnsi="Quattrocento Sans" w:cs="Quattrocento Sans"/>
          <w:sz w:val="18"/>
          <w:szCs w:val="18"/>
        </w:rPr>
      </w:pPr>
      <w:r>
        <w:t>Onderstaande partijen engageren zich om de bepalingen van deze samenwerkingsovereenkomst loyaal na te komen: </w:t>
      </w:r>
    </w:p>
    <w:p w:rsidR="00695EB1" w:rsidRDefault="007B6EAD">
      <w:pPr>
        <w:numPr>
          <w:ilvl w:val="0"/>
          <w:numId w:val="1"/>
        </w:numPr>
        <w:pBdr>
          <w:top w:val="nil"/>
          <w:left w:val="nil"/>
          <w:bottom w:val="nil"/>
          <w:right w:val="nil"/>
          <w:between w:val="nil"/>
        </w:pBdr>
        <w:spacing w:after="0" w:line="240" w:lineRule="auto"/>
        <w:rPr>
          <w:color w:val="000000"/>
        </w:rPr>
      </w:pPr>
      <w:r>
        <w:rPr>
          <w:color w:val="000000"/>
        </w:rPr>
        <w:t xml:space="preserve">gemeente Arendonk, Vrijheid 29, 2370 Arendonk, vertegenwoordigd door burgemeester Rob </w:t>
      </w:r>
      <w:proofErr w:type="spellStart"/>
      <w:r>
        <w:rPr>
          <w:color w:val="000000"/>
        </w:rPr>
        <w:t>Blockx</w:t>
      </w:r>
      <w:proofErr w:type="spellEnd"/>
      <w:r>
        <w:rPr>
          <w:color w:val="000000"/>
        </w:rPr>
        <w:t xml:space="preserve"> en algemeen directeur Kris Wouters;</w:t>
      </w:r>
    </w:p>
    <w:p w:rsidR="00695EB1" w:rsidRDefault="007B6EAD">
      <w:pPr>
        <w:numPr>
          <w:ilvl w:val="0"/>
          <w:numId w:val="1"/>
        </w:numPr>
        <w:pBdr>
          <w:top w:val="nil"/>
          <w:left w:val="nil"/>
          <w:bottom w:val="nil"/>
          <w:right w:val="nil"/>
          <w:between w:val="nil"/>
        </w:pBdr>
        <w:spacing w:after="0" w:line="240" w:lineRule="auto"/>
        <w:rPr>
          <w:color w:val="000000"/>
        </w:rPr>
      </w:pPr>
      <w:r>
        <w:rPr>
          <w:color w:val="000000"/>
        </w:rPr>
        <w:t xml:space="preserve">gemeente Baarle-Hertog, Parallelweg 1, 2387 Baarle-Hertog, vertegenwoordigd door voorzitter van de gemeenteraad Philip </w:t>
      </w:r>
      <w:proofErr w:type="spellStart"/>
      <w:r>
        <w:rPr>
          <w:color w:val="000000"/>
        </w:rPr>
        <w:t>Loots</w:t>
      </w:r>
      <w:proofErr w:type="spellEnd"/>
      <w:r>
        <w:rPr>
          <w:color w:val="000000"/>
        </w:rPr>
        <w:t xml:space="preserve"> en</w:t>
      </w:r>
      <w:r>
        <w:rPr>
          <w:color w:val="000000"/>
        </w:rPr>
        <w:t xml:space="preserve"> algemeen directeur Trees Van Geluwe;</w:t>
      </w:r>
    </w:p>
    <w:p w:rsidR="00695EB1" w:rsidRDefault="007B6EAD">
      <w:pPr>
        <w:numPr>
          <w:ilvl w:val="0"/>
          <w:numId w:val="1"/>
        </w:numPr>
        <w:pBdr>
          <w:top w:val="nil"/>
          <w:left w:val="nil"/>
          <w:bottom w:val="nil"/>
          <w:right w:val="nil"/>
          <w:between w:val="nil"/>
        </w:pBdr>
        <w:spacing w:after="0" w:line="240" w:lineRule="auto"/>
        <w:rPr>
          <w:color w:val="000000"/>
        </w:rPr>
      </w:pPr>
      <w:r>
        <w:rPr>
          <w:color w:val="000000"/>
        </w:rPr>
        <w:t>gemeente Beerse, Heilaarstraat 6, 2340 Beerse, vertegenwoordigd door voorzitter van de gemeenteraad Hans Luyckx en algemeen directeur Elle Verwaest;</w:t>
      </w:r>
    </w:p>
    <w:p w:rsidR="00695EB1" w:rsidRDefault="007B6EAD">
      <w:pPr>
        <w:numPr>
          <w:ilvl w:val="0"/>
          <w:numId w:val="1"/>
        </w:numPr>
        <w:pBdr>
          <w:top w:val="nil"/>
          <w:left w:val="nil"/>
          <w:bottom w:val="nil"/>
          <w:right w:val="nil"/>
          <w:between w:val="nil"/>
        </w:pBdr>
        <w:spacing w:after="0" w:line="240" w:lineRule="auto"/>
        <w:rPr>
          <w:color w:val="000000"/>
        </w:rPr>
      </w:pPr>
      <w:r>
        <w:rPr>
          <w:color w:val="000000"/>
        </w:rPr>
        <w:t>stad Hoogstraten, Vrijheid 149, 2320 Hoogstraten, vertegenwoordigd do</w:t>
      </w:r>
      <w:r>
        <w:rPr>
          <w:color w:val="000000"/>
        </w:rPr>
        <w:t xml:space="preserve">or voorzitter van de gemeenteraad Herman </w:t>
      </w:r>
      <w:proofErr w:type="spellStart"/>
      <w:r>
        <w:rPr>
          <w:color w:val="000000"/>
        </w:rPr>
        <w:t>Snoeys</w:t>
      </w:r>
      <w:proofErr w:type="spellEnd"/>
      <w:r>
        <w:rPr>
          <w:color w:val="000000"/>
        </w:rPr>
        <w:t xml:space="preserve"> en waarnemend algemeen directeur Peter Crols;</w:t>
      </w:r>
    </w:p>
    <w:p w:rsidR="00695EB1" w:rsidRDefault="007B6EAD">
      <w:pPr>
        <w:numPr>
          <w:ilvl w:val="0"/>
          <w:numId w:val="1"/>
        </w:numPr>
        <w:pBdr>
          <w:top w:val="nil"/>
          <w:left w:val="nil"/>
          <w:bottom w:val="nil"/>
          <w:right w:val="nil"/>
          <w:between w:val="nil"/>
        </w:pBdr>
        <w:spacing w:after="0" w:line="240" w:lineRule="auto"/>
        <w:rPr>
          <w:color w:val="000000"/>
        </w:rPr>
      </w:pPr>
      <w:r>
        <w:rPr>
          <w:color w:val="000000"/>
        </w:rPr>
        <w:t xml:space="preserve">gemeente Kasterlee, Markt 1, 2460 Kasterlee, vertegenwoordigd door voorzitter van de gemeenteraad Bieke Van </w:t>
      </w:r>
      <w:proofErr w:type="spellStart"/>
      <w:r>
        <w:rPr>
          <w:color w:val="000000"/>
        </w:rPr>
        <w:t>Ballaer</w:t>
      </w:r>
      <w:proofErr w:type="spellEnd"/>
      <w:r>
        <w:rPr>
          <w:color w:val="000000"/>
        </w:rPr>
        <w:t xml:space="preserve"> en algemeen directeur Tom De Munter;</w:t>
      </w:r>
    </w:p>
    <w:p w:rsidR="00695EB1" w:rsidRDefault="007B6EAD">
      <w:pPr>
        <w:numPr>
          <w:ilvl w:val="0"/>
          <w:numId w:val="1"/>
        </w:numPr>
        <w:pBdr>
          <w:top w:val="nil"/>
          <w:left w:val="nil"/>
          <w:bottom w:val="nil"/>
          <w:right w:val="nil"/>
          <w:between w:val="nil"/>
        </w:pBdr>
        <w:spacing w:after="0" w:line="240" w:lineRule="auto"/>
        <w:rPr>
          <w:color w:val="000000"/>
        </w:rPr>
      </w:pPr>
      <w:r>
        <w:rPr>
          <w:color w:val="000000"/>
        </w:rPr>
        <w:t xml:space="preserve">gemeente </w:t>
      </w:r>
      <w:r>
        <w:rPr>
          <w:color w:val="000000"/>
        </w:rPr>
        <w:t xml:space="preserve">Lille, </w:t>
      </w:r>
      <w:proofErr w:type="spellStart"/>
      <w:r>
        <w:rPr>
          <w:color w:val="000000"/>
        </w:rPr>
        <w:t>Rechtestraat</w:t>
      </w:r>
      <w:proofErr w:type="spellEnd"/>
      <w:r>
        <w:rPr>
          <w:color w:val="000000"/>
        </w:rPr>
        <w:t xml:space="preserve"> 44, 2275 Lille, vertegenwoordigd door voorzitter van de gemeenteraad Greet Dekkers en waarnemend algemeen directeur Wim Bosschaerts;</w:t>
      </w:r>
    </w:p>
    <w:p w:rsidR="00695EB1" w:rsidRDefault="007B6EAD">
      <w:pPr>
        <w:numPr>
          <w:ilvl w:val="0"/>
          <w:numId w:val="1"/>
        </w:numPr>
        <w:pBdr>
          <w:top w:val="nil"/>
          <w:left w:val="nil"/>
          <w:bottom w:val="nil"/>
          <w:right w:val="nil"/>
          <w:between w:val="nil"/>
        </w:pBdr>
        <w:spacing w:after="0" w:line="240" w:lineRule="auto"/>
        <w:rPr>
          <w:color w:val="000000"/>
        </w:rPr>
      </w:pPr>
      <w:r>
        <w:rPr>
          <w:color w:val="000000"/>
        </w:rPr>
        <w:t>gemeente Merksplas, Markt 1, 2330 Merksplas, vertegenwoordigd door voorzitter van de gemeenteraad Frank</w:t>
      </w:r>
      <w:r>
        <w:rPr>
          <w:color w:val="000000"/>
        </w:rPr>
        <w:t xml:space="preserve"> Wilrycx en algemeen directeur Dries Couckhuyt;</w:t>
      </w:r>
    </w:p>
    <w:p w:rsidR="00695EB1" w:rsidRDefault="007B6EAD">
      <w:pPr>
        <w:numPr>
          <w:ilvl w:val="0"/>
          <w:numId w:val="1"/>
        </w:numPr>
        <w:pBdr>
          <w:top w:val="nil"/>
          <w:left w:val="nil"/>
          <w:bottom w:val="nil"/>
          <w:right w:val="nil"/>
          <w:between w:val="nil"/>
        </w:pBdr>
        <w:spacing w:after="0" w:line="240" w:lineRule="auto"/>
        <w:rPr>
          <w:color w:val="000000"/>
        </w:rPr>
      </w:pPr>
      <w:r>
        <w:rPr>
          <w:color w:val="000000"/>
        </w:rPr>
        <w:t>gemeente Oud-Turnhout, Dorp 31, 2360 Oud-Turnhout, vertegenwoordigd door voorzitter van de gemeenteraad Hans Van de Laer en algemeen directeur Greet Raeymaekers;</w:t>
      </w:r>
    </w:p>
    <w:p w:rsidR="00695EB1" w:rsidRDefault="007B6EAD">
      <w:pPr>
        <w:numPr>
          <w:ilvl w:val="0"/>
          <w:numId w:val="1"/>
        </w:numPr>
        <w:pBdr>
          <w:top w:val="nil"/>
          <w:left w:val="nil"/>
          <w:bottom w:val="nil"/>
          <w:right w:val="nil"/>
          <w:between w:val="nil"/>
        </w:pBdr>
        <w:spacing w:after="0" w:line="240" w:lineRule="auto"/>
        <w:rPr>
          <w:color w:val="000000"/>
        </w:rPr>
      </w:pPr>
      <w:r>
        <w:rPr>
          <w:color w:val="000000"/>
        </w:rPr>
        <w:t>gemeente Ravels, Gemeentelaan 60, 2381 Ravels,</w:t>
      </w:r>
      <w:r>
        <w:rPr>
          <w:color w:val="000000"/>
        </w:rPr>
        <w:t xml:space="preserve"> vertegenwoordigd door voorzitter van de gemeenteraad Filip Segers en algemeen directeur Chris Bax;</w:t>
      </w:r>
    </w:p>
    <w:p w:rsidR="00695EB1" w:rsidRDefault="007B6EAD">
      <w:pPr>
        <w:numPr>
          <w:ilvl w:val="0"/>
          <w:numId w:val="1"/>
        </w:numPr>
        <w:pBdr>
          <w:top w:val="nil"/>
          <w:left w:val="nil"/>
          <w:bottom w:val="nil"/>
          <w:right w:val="nil"/>
          <w:between w:val="nil"/>
        </w:pBdr>
        <w:spacing w:after="0" w:line="240" w:lineRule="auto"/>
        <w:rPr>
          <w:color w:val="000000"/>
        </w:rPr>
      </w:pPr>
      <w:r>
        <w:rPr>
          <w:color w:val="000000"/>
        </w:rPr>
        <w:t xml:space="preserve">gemeente Rijkevorsel, Molenstraat 5, 2310 Rijkevorsel, vertegenwoordigd door voorzitter van de gemeenteraad Jan </w:t>
      </w:r>
      <w:proofErr w:type="spellStart"/>
      <w:r>
        <w:rPr>
          <w:color w:val="000000"/>
        </w:rPr>
        <w:t>Boeckx</w:t>
      </w:r>
      <w:proofErr w:type="spellEnd"/>
      <w:r>
        <w:rPr>
          <w:color w:val="000000"/>
        </w:rPr>
        <w:t xml:space="preserve"> en algemeen directeur Bart Adams;</w:t>
      </w:r>
    </w:p>
    <w:p w:rsidR="00695EB1" w:rsidRDefault="007B6EAD">
      <w:pPr>
        <w:numPr>
          <w:ilvl w:val="0"/>
          <w:numId w:val="1"/>
        </w:numPr>
        <w:pBdr>
          <w:top w:val="nil"/>
          <w:left w:val="nil"/>
          <w:bottom w:val="nil"/>
          <w:right w:val="nil"/>
          <w:between w:val="nil"/>
        </w:pBdr>
        <w:spacing w:after="0" w:line="240" w:lineRule="auto"/>
        <w:rPr>
          <w:color w:val="000000"/>
        </w:rPr>
      </w:pPr>
      <w:r>
        <w:rPr>
          <w:color w:val="000000"/>
        </w:rPr>
        <w:t>sta</w:t>
      </w:r>
      <w:r>
        <w:rPr>
          <w:color w:val="000000"/>
        </w:rPr>
        <w:t xml:space="preserve">d Turnhout, Campus </w:t>
      </w:r>
      <w:proofErr w:type="spellStart"/>
      <w:r>
        <w:rPr>
          <w:color w:val="000000"/>
        </w:rPr>
        <w:t>Blairon</w:t>
      </w:r>
      <w:proofErr w:type="spellEnd"/>
      <w:r>
        <w:rPr>
          <w:color w:val="000000"/>
        </w:rPr>
        <w:t xml:space="preserve"> 200, 2300 Turnhout, vertegenwoordigd door voorzitter van de gemeenteraad </w:t>
      </w:r>
      <w:proofErr w:type="spellStart"/>
      <w:r>
        <w:rPr>
          <w:color w:val="000000"/>
        </w:rPr>
        <w:t>Achraf</w:t>
      </w:r>
      <w:proofErr w:type="spellEnd"/>
      <w:r>
        <w:rPr>
          <w:color w:val="000000"/>
        </w:rPr>
        <w:t xml:space="preserve"> El </w:t>
      </w:r>
      <w:proofErr w:type="spellStart"/>
      <w:r>
        <w:rPr>
          <w:color w:val="000000"/>
        </w:rPr>
        <w:t>Yakhloufi</w:t>
      </w:r>
      <w:proofErr w:type="spellEnd"/>
      <w:r>
        <w:rPr>
          <w:color w:val="000000"/>
        </w:rPr>
        <w:t xml:space="preserve"> en algemeen directeur Bie De Busser;</w:t>
      </w:r>
    </w:p>
    <w:p w:rsidR="00695EB1" w:rsidRDefault="007B6EAD">
      <w:pPr>
        <w:numPr>
          <w:ilvl w:val="0"/>
          <w:numId w:val="1"/>
        </w:numPr>
        <w:pBdr>
          <w:top w:val="nil"/>
          <w:left w:val="nil"/>
          <w:bottom w:val="nil"/>
          <w:right w:val="nil"/>
          <w:between w:val="nil"/>
        </w:pBdr>
        <w:spacing w:after="0" w:line="240" w:lineRule="auto"/>
        <w:rPr>
          <w:color w:val="000000"/>
        </w:rPr>
      </w:pPr>
      <w:r>
        <w:rPr>
          <w:color w:val="000000"/>
        </w:rPr>
        <w:t xml:space="preserve">gemeente Vosselaar, Cingel 7, 2350 Vosselaar, vertegenwoordigd door voorzitter van de gemeenteraad Tom </w:t>
      </w:r>
      <w:proofErr w:type="spellStart"/>
      <w:r>
        <w:rPr>
          <w:color w:val="000000"/>
        </w:rPr>
        <w:t>Hens</w:t>
      </w:r>
      <w:proofErr w:type="spellEnd"/>
      <w:r>
        <w:rPr>
          <w:color w:val="000000"/>
        </w:rPr>
        <w:t xml:space="preserve"> en algemeen directeur Bert Joppen;</w:t>
      </w:r>
      <w:r>
        <w:rPr>
          <w:color w:val="000000"/>
        </w:rPr>
        <w:br/>
        <w:t>hierna genoemd de lokale besturen; en</w:t>
      </w:r>
    </w:p>
    <w:p w:rsidR="00695EB1" w:rsidRDefault="007B6EAD">
      <w:pPr>
        <w:numPr>
          <w:ilvl w:val="0"/>
          <w:numId w:val="1"/>
        </w:num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color w:val="000000"/>
        </w:rPr>
        <w:t xml:space="preserve">Hulpverleningszone </w:t>
      </w:r>
      <w:proofErr w:type="spellStart"/>
      <w:r>
        <w:rPr>
          <w:color w:val="000000"/>
        </w:rPr>
        <w:t>Taxandria</w:t>
      </w:r>
      <w:proofErr w:type="spellEnd"/>
      <w:r>
        <w:rPr>
          <w:color w:val="000000"/>
        </w:rPr>
        <w:t>, Noord-Brabantlaan 68, 2300 Turnhout, vertegen</w:t>
      </w:r>
      <w:r>
        <w:rPr>
          <w:color w:val="000000"/>
        </w:rPr>
        <w:t xml:space="preserve">woordigd door voorzitter Bart </w:t>
      </w:r>
      <w:proofErr w:type="spellStart"/>
      <w:r>
        <w:rPr>
          <w:color w:val="000000"/>
        </w:rPr>
        <w:t>Craane</w:t>
      </w:r>
      <w:proofErr w:type="spellEnd"/>
      <w:r>
        <w:rPr>
          <w:color w:val="000000"/>
        </w:rPr>
        <w:t xml:space="preserve"> en zonecommandant Luc </w:t>
      </w:r>
      <w:proofErr w:type="spellStart"/>
      <w:r>
        <w:rPr>
          <w:color w:val="000000"/>
        </w:rPr>
        <w:t>Faes</w:t>
      </w:r>
      <w:proofErr w:type="spellEnd"/>
      <w:r>
        <w:rPr>
          <w:color w:val="000000"/>
        </w:rPr>
        <w:t>;</w:t>
      </w:r>
      <w:r>
        <w:rPr>
          <w:color w:val="000000"/>
        </w:rPr>
        <w:br/>
        <w:t>hierna genoemd de hulpverleningszone.</w:t>
      </w:r>
    </w:p>
    <w:p w:rsidR="00695EB1" w:rsidRDefault="007B6EAD">
      <w:pPr>
        <w:pStyle w:val="Kop1"/>
      </w:pPr>
      <w:r>
        <w:t>Artikel 2 – Algemeen principe van de samenwerkingsovereenkomst</w:t>
      </w:r>
    </w:p>
    <w:p w:rsidR="00695EB1" w:rsidRDefault="007B6EAD">
      <w:r>
        <w:t>Deze overeenkomst heeft tot doel om voor elk deelnemend lokaal bestuur de functie van nood</w:t>
      </w:r>
      <w:r>
        <w:t>planningscoördinator permanent te garanderen of te waarborgen.</w:t>
      </w:r>
    </w:p>
    <w:p w:rsidR="00695EB1" w:rsidRDefault="007B6EAD">
      <w:r>
        <w:t>Om dit doel te realiseren, organiseren de lokale besturen samen een wachtdienstregeling voor hun noodplanningscoördinatoren. Daarbij laat elk lokaal bestuur om beurt binnen een rotatiesysteem de eigen noodplanningscoördinator een vaste periode, bijvoorbeel</w:t>
      </w:r>
      <w:r>
        <w:t xml:space="preserve">d een week, van wacht zijn voor alle lokale besturen samen. Tijdens deze wachtdienst is één noodplanningscoördinator 24 uur per dag </w:t>
      </w:r>
      <w:r>
        <w:lastRenderedPageBreak/>
        <w:t xml:space="preserve">bereikbaar en inzetbaar voor tussenkomsten op het grondgebied van alle deelnemende lokale besturen. Dit gebeurt volgens een </w:t>
      </w:r>
      <w:r>
        <w:t xml:space="preserve">vooraf opgestelde en door alle noodplanningscoördinatoren goedgekeurde kalender. </w:t>
      </w:r>
    </w:p>
    <w:p w:rsidR="00695EB1" w:rsidRDefault="007B6EAD">
      <w:pPr>
        <w:pStyle w:val="Kop1"/>
      </w:pPr>
      <w:r>
        <w:t>Artikel 3 – Alarmeren van noodplanningscoördinatoren</w:t>
      </w:r>
    </w:p>
    <w:p w:rsidR="00695EB1" w:rsidRDefault="007B6EAD">
      <w:r>
        <w:t>De noodplanningscoördinator van wacht wordt gecontacteerd door de bevoegde hulpdienst, noodcentrale, dispatching of burge</w:t>
      </w:r>
      <w:r>
        <w:t xml:space="preserve">meester voor een oproep in het kader van noodplanning en crisisbeheer buiten de kantooruren (op werkdagen tussen 8.30 en 17.00 uur) of wanneer de noodplanningscoördinator van het getroffen lokaal bestuur tijdens de kantooruren niet onmiddellijk bereikbaar </w:t>
      </w:r>
      <w:r>
        <w:t>is.</w:t>
      </w:r>
    </w:p>
    <w:p w:rsidR="00695EB1" w:rsidRDefault="007B6EAD">
      <w:r>
        <w:t>De noodplanningscoördinator van wacht neemt steeds contact op met de noodplanningscoördinator van het getroffen lokaal bestuur. Zij bepalen in onderling overleg wie zal optreden als noodplanningscoördinator. Zij kunnen ook beslissen dat beide noodplann</w:t>
      </w:r>
      <w:r>
        <w:t>ingscoördinatoren een actieve rol opnemen, zowel ter plaatse als vanop afstand.</w:t>
      </w:r>
    </w:p>
    <w:p w:rsidR="00695EB1" w:rsidRDefault="007B6EAD">
      <w:r>
        <w:t>In dit geval mogen noodplanningscoördinatoren onmiddellijk het eigen werk onderbreken. Hiervoor is geen aparte toelating van de burgemeester of leidinggevende nodig.</w:t>
      </w:r>
    </w:p>
    <w:p w:rsidR="00695EB1" w:rsidRDefault="007B6EAD">
      <w:r>
        <w:t>De noodpla</w:t>
      </w:r>
      <w:r>
        <w:t>nningscoördinator informeert de burgemeester en de algemeen directeur van het eigen lokaal bestuur over de inzet voor een ander lokaal bestuur. Dat gebeurt ten laatste de volgende werkdag.</w:t>
      </w:r>
    </w:p>
    <w:p w:rsidR="00695EB1" w:rsidRDefault="007B6EAD">
      <w:r>
        <w:t>Indien de noodplanningscoördinator van het getroffen lokaal bestuur</w:t>
      </w:r>
      <w:r>
        <w:t xml:space="preserve"> beschikbaar is, ook wanneer deze niet van wacht is, kan de burgemeester van dit lokaal bestuur beslissen om deze coördinator in te zetten. In dat geval wordt de inzet afgestemd met de noodplanningscoördinator van wacht.</w:t>
      </w:r>
    </w:p>
    <w:p w:rsidR="00695EB1" w:rsidRDefault="007B6EAD">
      <w:pPr>
        <w:pStyle w:val="Kop1"/>
      </w:pPr>
      <w:r>
        <w:t>Artikel 4 – Bijstand tijdens interv</w:t>
      </w:r>
      <w:r>
        <w:t>enties</w:t>
      </w:r>
    </w:p>
    <w:p w:rsidR="00695EB1" w:rsidRDefault="007B6EAD">
      <w:r>
        <w:t>Indien een noodplanningscoördinator tijdens een interventie bijstand wenst van een bijkomende noodplanningscoördinator, kunnen bijkomende noodplanningscoördinatoren die niet van wacht zijn hiervoor gevraagd worden. Of zij bijstand leveren, is hun vr</w:t>
      </w:r>
      <w:r>
        <w:t>ije beslissing.</w:t>
      </w:r>
    </w:p>
    <w:p w:rsidR="00695EB1" w:rsidRDefault="007B6EAD">
      <w:r>
        <w:t>Noodplanningscoördinatoren mogen onmiddellijk het eigen werk onderbreken om bijstand te leveren. Hiervoor is geen aparte toelating van de burgemeester of leidinggevende nodig.</w:t>
      </w:r>
    </w:p>
    <w:p w:rsidR="00695EB1" w:rsidRDefault="007B6EAD">
      <w:r>
        <w:t>De noodplanningscoördinator informeert de burgemeester en de alg</w:t>
      </w:r>
      <w:r>
        <w:t>emeen directeur van het eigen lokaal bestuur over de inzet voor een ander lokaal bestuur. Dat gebeurt ten laatste de volgende werkdag.</w:t>
      </w:r>
    </w:p>
    <w:p w:rsidR="00695EB1" w:rsidRDefault="007B6EAD">
      <w:pPr>
        <w:pStyle w:val="Kop1"/>
      </w:pPr>
      <w:r>
        <w:t>Artikel 5 – Informatie delen</w:t>
      </w:r>
    </w:p>
    <w:p w:rsidR="00695EB1" w:rsidRDefault="007B6EAD">
      <w:r>
        <w:t>De noodplanningscoördinatoren delen onderling informatie en wisselen informatie uit zodat ze</w:t>
      </w:r>
      <w:r>
        <w:t xml:space="preserve"> over alle nodige informatie kunnen beschikken tijdens hun tussenkomsten.</w:t>
      </w:r>
    </w:p>
    <w:p w:rsidR="00695EB1" w:rsidRDefault="007B6EAD">
      <w:r>
        <w:t>Om het delen en uitwisselen van informatie te faciliteren komen de betrokken noodplanningscoördinatoren minstens een keer per kwartaal samen.</w:t>
      </w:r>
    </w:p>
    <w:p w:rsidR="00695EB1" w:rsidRDefault="007B6EAD">
      <w:pPr>
        <w:pStyle w:val="Kop1"/>
      </w:pPr>
      <w:r>
        <w:t>Artikel 6 – Inhoudelijke afstemming</w:t>
      </w:r>
    </w:p>
    <w:p w:rsidR="00695EB1" w:rsidRDefault="007B6EAD">
      <w:r>
        <w:t>De n</w:t>
      </w:r>
      <w:r>
        <w:t xml:space="preserve">oodplanningscoördinatoren stemmen hun werkmethodieken, procedures en gegevensbeheer op elkaar af zodat een operationele samenwerking vlot verloopt en continuïteit maximaal gegarandeerd wordt. </w:t>
      </w:r>
      <w:r>
        <w:br/>
      </w:r>
      <w:r>
        <w:lastRenderedPageBreak/>
        <w:t>Addendum 1 aan deze samenwerkingsovereenkomst omschrijft meer s</w:t>
      </w:r>
      <w:r>
        <w:t>pecifiek de gemaakte afspraken.</w:t>
      </w:r>
    </w:p>
    <w:p w:rsidR="00695EB1" w:rsidRDefault="007B6EAD">
      <w:pPr>
        <w:pStyle w:val="Kop1"/>
      </w:pPr>
      <w:r>
        <w:t>Artikel 7 – Bijstand bij oefeningen</w:t>
      </w:r>
    </w:p>
    <w:p w:rsidR="00695EB1" w:rsidRDefault="007B6EAD">
      <w:r>
        <w:t xml:space="preserve">De noodplanningscoördinatoren kunnen elkaar bijstand verlenen tijdens de organisatie en uitvoering van mono- en multidisciplinaire oefeningen. </w:t>
      </w:r>
    </w:p>
    <w:p w:rsidR="00695EB1" w:rsidRDefault="007B6EAD">
      <w:pPr>
        <w:pStyle w:val="Kop1"/>
      </w:pPr>
      <w:r>
        <w:t>Artikel 8 - Bijstand bij de opmaak van nood-</w:t>
      </w:r>
      <w:r>
        <w:t xml:space="preserve"> en interventieplannen</w:t>
      </w:r>
    </w:p>
    <w:p w:rsidR="00695EB1" w:rsidRDefault="007B6EAD">
      <w:r>
        <w:t>De noodplanningscoördinatoren kunnen elkaar bijstand verlenen tijdens de voorbereiding en opmaak van nood- en interventieplannen of gelijkaardige documenten indien deze qua onderwerp of aard voor elk van desbetreffende clusters relevant zijn. Deze samenwer</w:t>
      </w:r>
      <w:r>
        <w:t>king omvat eveneens de mogelijkheid tot deelname aan de vergaderingen van de veiligheidscellen.</w:t>
      </w:r>
    </w:p>
    <w:p w:rsidR="00695EB1" w:rsidRDefault="007B6EAD">
      <w:pPr>
        <w:pStyle w:val="Kop1"/>
      </w:pPr>
      <w:r>
        <w:t>Artikel 9 – Onder gezag van burgemeester van getroffen lokaal bestuur</w:t>
      </w:r>
    </w:p>
    <w:p w:rsidR="00695EB1" w:rsidRDefault="007B6EAD">
      <w:r>
        <w:t>De noodplanningscoördinator die optreedt voor een ander deelnemend lokaal bestuur staat op</w:t>
      </w:r>
      <w:r>
        <w:t xml:space="preserve"> dat moment onder het gezag van de burgemeester van dit lokaal bestuur. Hieruit volgt dat deze noodplanningscoördinator voor de duur van zijn tussenkomst onder de verzekeringspolis burgerlijke aansprakelijkheid van het personeel van dit laatste lokaal best</w:t>
      </w:r>
      <w:r>
        <w:t xml:space="preserve">uur valt. </w:t>
      </w:r>
    </w:p>
    <w:p w:rsidR="00695EB1" w:rsidRDefault="007B6EAD">
      <w:r>
        <w:t>Anderzijds blijft elke noodplanningscoördinator vallen onder de verzekeringspolis arbeidsongevallen en de verzekeringspolis voor verplaatsingen in opdracht van het lokaal bestuur waar deze persoon tewerkgesteld is.</w:t>
      </w:r>
    </w:p>
    <w:p w:rsidR="00695EB1" w:rsidRDefault="007B6EAD">
      <w:pPr>
        <w:pStyle w:val="Kop1"/>
      </w:pPr>
      <w:r>
        <w:t>Artikel 10 – Toegang tot crisi</w:t>
      </w:r>
      <w:r>
        <w:t>scentra en CP-</w:t>
      </w:r>
      <w:proofErr w:type="spellStart"/>
      <w:r>
        <w:t>Ops</w:t>
      </w:r>
      <w:proofErr w:type="spellEnd"/>
    </w:p>
    <w:p w:rsidR="00695EB1" w:rsidRDefault="007B6EAD">
      <w:r>
        <w:t>De deelnemende lokale besturen zorgen ervoor dat de noodplanningscoördinatoren tijdens hun tussenkomsten toegang hebben tot het gemeentelijk crisiscentrum, het alternatief gemeentelijk crisiscentrum en de commandopost operaties (CP-</w:t>
      </w:r>
      <w:proofErr w:type="spellStart"/>
      <w:r>
        <w:t>Ops</w:t>
      </w:r>
      <w:proofErr w:type="spellEnd"/>
      <w:r>
        <w:t xml:space="preserve">). </w:t>
      </w:r>
    </w:p>
    <w:p w:rsidR="00695EB1" w:rsidRDefault="007B6EAD">
      <w:pPr>
        <w:pStyle w:val="Kop1"/>
      </w:pPr>
      <w:r>
        <w:t>Artikel 11 – Prioritair dienstvoertuig en ICT-middelen</w:t>
      </w:r>
    </w:p>
    <w:p w:rsidR="00695EB1" w:rsidRDefault="007B6EAD">
      <w:r>
        <w:t>In het kader van de wachtdienst wordt aan de noodplanningscoördinator van wacht een prioritair dienstvoertuig ter beschikking gesteld. Dit voertuig wordt toegewezen vanuit de pool van Hulpverleningszo</w:t>
      </w:r>
      <w:r>
        <w:t xml:space="preserve">ne </w:t>
      </w:r>
      <w:proofErr w:type="spellStart"/>
      <w:r>
        <w:t>Taxandria</w:t>
      </w:r>
      <w:proofErr w:type="spellEnd"/>
      <w:r>
        <w:t xml:space="preserve">. Het voertuig dient uitsluitend voor de uitvoering van taken in het kader van noodplanning en crisisbeheer, zoals bedoeld in het Koninklijk Besluit van 22 mei 2019 en de Ministeriële Omzendbrief van 14 mei 2024. </w:t>
      </w:r>
    </w:p>
    <w:p w:rsidR="00695EB1" w:rsidRDefault="007B6EAD">
      <w:pPr>
        <w:spacing w:after="0"/>
      </w:pPr>
      <w:r>
        <w:t>Het dienstvoertuig bevat minim</w:t>
      </w:r>
      <w:r>
        <w:t>aal:</w:t>
      </w:r>
    </w:p>
    <w:p w:rsidR="00695EB1" w:rsidRDefault="007B6EAD">
      <w:pPr>
        <w:numPr>
          <w:ilvl w:val="0"/>
          <w:numId w:val="1"/>
        </w:numPr>
        <w:pBdr>
          <w:top w:val="nil"/>
          <w:left w:val="nil"/>
          <w:bottom w:val="nil"/>
          <w:right w:val="nil"/>
          <w:between w:val="nil"/>
        </w:pBdr>
        <w:spacing w:after="0"/>
        <w:rPr>
          <w:color w:val="000000"/>
        </w:rPr>
      </w:pPr>
      <w:r>
        <w:rPr>
          <w:color w:val="000000"/>
        </w:rPr>
        <w:t xml:space="preserve">persoonlijke beschermingsmiddelen; </w:t>
      </w:r>
    </w:p>
    <w:p w:rsidR="00695EB1" w:rsidRDefault="007B6EAD">
      <w:pPr>
        <w:numPr>
          <w:ilvl w:val="0"/>
          <w:numId w:val="1"/>
        </w:numPr>
        <w:pBdr>
          <w:top w:val="nil"/>
          <w:left w:val="nil"/>
          <w:bottom w:val="nil"/>
          <w:right w:val="nil"/>
          <w:between w:val="nil"/>
        </w:pBdr>
        <w:spacing w:after="0"/>
        <w:rPr>
          <w:color w:val="000000"/>
        </w:rPr>
      </w:pPr>
      <w:r>
        <w:rPr>
          <w:color w:val="000000"/>
        </w:rPr>
        <w:t xml:space="preserve">een herkenbaar hesje voor de burgemeester en voor de noodplanningscoördinator; </w:t>
      </w:r>
    </w:p>
    <w:p w:rsidR="00695EB1" w:rsidRDefault="007B6EAD">
      <w:pPr>
        <w:numPr>
          <w:ilvl w:val="0"/>
          <w:numId w:val="1"/>
        </w:numPr>
        <w:pBdr>
          <w:top w:val="nil"/>
          <w:left w:val="nil"/>
          <w:bottom w:val="nil"/>
          <w:right w:val="nil"/>
          <w:between w:val="nil"/>
        </w:pBdr>
        <w:spacing w:after="0"/>
        <w:rPr>
          <w:color w:val="000000"/>
        </w:rPr>
      </w:pPr>
      <w:r>
        <w:rPr>
          <w:color w:val="000000"/>
        </w:rPr>
        <w:t>administratieve basisdocumenten (</w:t>
      </w:r>
      <w:proofErr w:type="spellStart"/>
      <w:r>
        <w:rPr>
          <w:color w:val="000000"/>
        </w:rPr>
        <w:t>ANIP’s</w:t>
      </w:r>
      <w:proofErr w:type="spellEnd"/>
      <w:r>
        <w:rPr>
          <w:color w:val="000000"/>
        </w:rPr>
        <w:t xml:space="preserve">, contactlijsten …); </w:t>
      </w:r>
    </w:p>
    <w:p w:rsidR="00695EB1" w:rsidRDefault="007B6EAD">
      <w:pPr>
        <w:numPr>
          <w:ilvl w:val="0"/>
          <w:numId w:val="1"/>
        </w:numPr>
        <w:pBdr>
          <w:top w:val="nil"/>
          <w:left w:val="nil"/>
          <w:bottom w:val="nil"/>
          <w:right w:val="nil"/>
          <w:between w:val="nil"/>
        </w:pBdr>
        <w:spacing w:after="0"/>
        <w:rPr>
          <w:color w:val="000000"/>
        </w:rPr>
      </w:pPr>
      <w:r>
        <w:rPr>
          <w:color w:val="000000"/>
        </w:rPr>
        <w:t>materialen om onthaalcentrum op te starten en</w:t>
      </w:r>
    </w:p>
    <w:p w:rsidR="00695EB1" w:rsidRDefault="007B6EAD">
      <w:pPr>
        <w:numPr>
          <w:ilvl w:val="0"/>
          <w:numId w:val="1"/>
        </w:numPr>
        <w:pBdr>
          <w:top w:val="nil"/>
          <w:left w:val="nil"/>
          <w:bottom w:val="nil"/>
          <w:right w:val="nil"/>
          <w:between w:val="nil"/>
        </w:pBdr>
        <w:rPr>
          <w:color w:val="000000"/>
        </w:rPr>
      </w:pPr>
      <w:r>
        <w:rPr>
          <w:color w:val="000000"/>
        </w:rPr>
        <w:t>een laptop en communicatiemi</w:t>
      </w:r>
      <w:r>
        <w:rPr>
          <w:color w:val="000000"/>
        </w:rPr>
        <w:t>ddelen.</w:t>
      </w:r>
    </w:p>
    <w:p w:rsidR="00695EB1" w:rsidRDefault="007B6EAD">
      <w:r>
        <w:t>De hulpverleningszone beheert het dienstvoertuig en de bijhorende ICT-middelen voor de wachtdienst van de noodplanningscoördinatoren. Dit omvat inschrijving, verzekering, onderhoud, keuring, brandstof en de voorziening van een 4G/5G-dongle met data</w:t>
      </w:r>
      <w:r>
        <w:t>-abonnement en smartphone met spraak- en data-abonnement.</w:t>
      </w:r>
    </w:p>
    <w:p w:rsidR="00695EB1" w:rsidRDefault="007B6EAD">
      <w:pPr>
        <w:pStyle w:val="Kop1"/>
      </w:pPr>
      <w:r>
        <w:lastRenderedPageBreak/>
        <w:t>Artikel 12 – Permanentietoelage</w:t>
      </w:r>
    </w:p>
    <w:p w:rsidR="00695EB1" w:rsidRDefault="007B6EAD">
      <w:r>
        <w:t>De noodplanningscoördinator van wacht ontvangt een permanentietoelage om zich buiten de normale diensturen beschikbaar te houden voor interventies. Deze toelage wordt</w:t>
      </w:r>
      <w:r>
        <w:t xml:space="preserve"> toegekend voor elk uur dat werkelijk aan de permanentie wordt besteed. Een werkweek zonder wettelijke feestdagen telt dus 130 permanentie-uren (168 uren per week – 38 werkuren = 130 permanentie-uren).</w:t>
      </w:r>
    </w:p>
    <w:p w:rsidR="00695EB1" w:rsidRDefault="007B6EAD">
      <w:pPr>
        <w:pStyle w:val="Kop1"/>
      </w:pPr>
      <w:r>
        <w:t>Artikel 13 – Operationele afspraken</w:t>
      </w:r>
    </w:p>
    <w:p w:rsidR="00695EB1" w:rsidRDefault="007B6EAD">
      <w:r>
        <w:t>De noodplanningscoördinatoren werken in samenwerking met de betrokken disciplines een eenduidige verwittigingsprocedure uit volgens dewelke de noodplanningscoördinatoren tijdig verwittigd worden van een incident zodat ze in optimale omstandigheden hun taak</w:t>
      </w:r>
      <w:r>
        <w:t xml:space="preserve"> kunnen opnemen.</w:t>
      </w:r>
    </w:p>
    <w:p w:rsidR="00695EB1" w:rsidRDefault="007B6EAD">
      <w:r>
        <w:t>De praktische uitwerking van de wachtdienst, waaronder de planning, modaliteiten en werkafspraken, wordt in onderling overleg tussen de betrokken noodplanningscoördinatoren vastgelegd in de geest van deze overeenkomst.</w:t>
      </w:r>
    </w:p>
    <w:p w:rsidR="00695EB1" w:rsidRDefault="007B6EAD">
      <w:r>
        <w:t>De noodplanningscoör</w:t>
      </w:r>
      <w:r>
        <w:t>dinatoren brengen elkaar op de hoogte van hun verlof, langdurige ziekte of langdurige afwezigheid.</w:t>
      </w:r>
    </w:p>
    <w:p w:rsidR="00695EB1" w:rsidRDefault="007B6EAD">
      <w:pPr>
        <w:pStyle w:val="Kop1"/>
      </w:pPr>
      <w:r>
        <w:t>Artikel 14 – Kosten</w:t>
      </w:r>
    </w:p>
    <w:p w:rsidR="00695EB1" w:rsidRDefault="007B6EAD">
      <w:pPr>
        <w:spacing w:after="0"/>
      </w:pPr>
      <w:r>
        <w:t xml:space="preserve">De lokale besturen dragen samen bij in het totaalbedrag van alle permanentievergoedingen die uitbetaald worden in het kader van deze overeenkomst. </w:t>
      </w:r>
      <w:r>
        <w:br/>
        <w:t>De verdeling van het totaalbedrag gebeurt als volgt:</w:t>
      </w:r>
    </w:p>
    <w:p w:rsidR="00695EB1" w:rsidRDefault="007B6EAD">
      <w:pPr>
        <w:numPr>
          <w:ilvl w:val="0"/>
          <w:numId w:val="1"/>
        </w:numPr>
        <w:pBdr>
          <w:top w:val="nil"/>
          <w:left w:val="nil"/>
          <w:bottom w:val="nil"/>
          <w:right w:val="nil"/>
          <w:between w:val="nil"/>
        </w:pBdr>
        <w:spacing w:after="0"/>
        <w:rPr>
          <w:color w:val="000000"/>
        </w:rPr>
      </w:pPr>
      <w:r>
        <w:rPr>
          <w:color w:val="000000"/>
        </w:rPr>
        <w:t>50 % wordt gelijk verdeeld over alle deelnemende steden</w:t>
      </w:r>
      <w:r>
        <w:rPr>
          <w:color w:val="000000"/>
        </w:rPr>
        <w:t xml:space="preserve"> en gemeenten en</w:t>
      </w:r>
    </w:p>
    <w:p w:rsidR="00695EB1" w:rsidRDefault="007B6EAD">
      <w:pPr>
        <w:numPr>
          <w:ilvl w:val="0"/>
          <w:numId w:val="1"/>
        </w:numPr>
        <w:pBdr>
          <w:top w:val="nil"/>
          <w:left w:val="nil"/>
          <w:bottom w:val="nil"/>
          <w:right w:val="nil"/>
          <w:between w:val="nil"/>
        </w:pBdr>
        <w:rPr>
          <w:color w:val="000000"/>
        </w:rPr>
      </w:pPr>
      <w:r>
        <w:rPr>
          <w:color w:val="000000"/>
        </w:rPr>
        <w:t xml:space="preserve">50 % wordt verdeeld volgens de verdeelsleutel voor de gemeentelijke dotaties aan Hulpverleningszone </w:t>
      </w:r>
      <w:proofErr w:type="spellStart"/>
      <w:r>
        <w:rPr>
          <w:color w:val="000000"/>
        </w:rPr>
        <w:t>Taxandria</w:t>
      </w:r>
      <w:proofErr w:type="spellEnd"/>
      <w:r>
        <w:rPr>
          <w:color w:val="000000"/>
        </w:rPr>
        <w:t>.</w:t>
      </w:r>
    </w:p>
    <w:p w:rsidR="00695EB1" w:rsidRDefault="007B6EAD">
      <w:r>
        <w:t>De lokale besturen rekenen geen kosten aan voor de inzet van de eigen noodplanningscoördinatoren bij een ander lokaal bestuur wa</w:t>
      </w:r>
      <w:r>
        <w:t>nneer deze inzet past binnen deze samenwerkingsovereenkomst.</w:t>
      </w:r>
    </w:p>
    <w:p w:rsidR="00695EB1" w:rsidRDefault="007B6EAD">
      <w:r>
        <w:t xml:space="preserve">Hulpverleningszone </w:t>
      </w:r>
      <w:proofErr w:type="spellStart"/>
      <w:r>
        <w:t>Taxandria</w:t>
      </w:r>
      <w:proofErr w:type="spellEnd"/>
      <w:r>
        <w:t xml:space="preserve"> rekent de kosten van het prioritair dienstvoertuig door aan de lokale besturen volgens de verdeelsleutel voor de gemeentelijke dotatie aan HVZ </w:t>
      </w:r>
      <w:proofErr w:type="spellStart"/>
      <w:r>
        <w:t>Taxandria</w:t>
      </w:r>
      <w:proofErr w:type="spellEnd"/>
      <w:r>
        <w:t>. Een gedetail</w:t>
      </w:r>
      <w:r>
        <w:t>leerd kostenoverzicht wordt door de hulpverleningszone jaarlijks bezorgd aan de lokale besturen.</w:t>
      </w:r>
    </w:p>
    <w:p w:rsidR="00695EB1" w:rsidRDefault="007B6EAD">
      <w:pPr>
        <w:pStyle w:val="Kop1"/>
      </w:pPr>
      <w:r>
        <w:t>Artikel 15 – Evaluatie</w:t>
      </w:r>
    </w:p>
    <w:p w:rsidR="00695EB1" w:rsidRDefault="007B6EAD">
      <w:r>
        <w:t>Tweemaal per jaar evalueren de noodplanningscoördinatoren samen met de burgemeesters de werking van deze samenwerkingsovereenkomst, aans</w:t>
      </w:r>
      <w:r>
        <w:t xml:space="preserve">luitend op de zoneraad van Hulpverleningszone </w:t>
      </w:r>
      <w:proofErr w:type="spellStart"/>
      <w:r>
        <w:t>Taxandria</w:t>
      </w:r>
      <w:proofErr w:type="spellEnd"/>
      <w:r>
        <w:t xml:space="preserve"> van maart en oktober.</w:t>
      </w:r>
    </w:p>
    <w:p w:rsidR="00695EB1" w:rsidRDefault="007B6EAD">
      <w:r>
        <w:t>De evaluatie vindt plaats voorafgaand aan of onmiddellijk na de betreffende zoneraad en kan, in functie van de agenda, maximaal één maand worden verschoven. De exacte timing word</w:t>
      </w:r>
      <w:r>
        <w:t>t in onderling overleg bepaald met de voorzitter van de zoneraad en de zonecommandant.</w:t>
      </w:r>
    </w:p>
    <w:p w:rsidR="00695EB1" w:rsidRDefault="007B6EAD">
      <w:pPr>
        <w:pStyle w:val="Kop1"/>
      </w:pPr>
      <w:r>
        <w:t>Artikel 16 – Looptijd en beëindigen van de overeenkomst</w:t>
      </w:r>
    </w:p>
    <w:p w:rsidR="00695EB1" w:rsidRDefault="007B6EAD">
      <w:r>
        <w:t>Deze overeenkomst wordt afgesloten voor onbepaalde duur en treedt in voege de dag nadat de samenwerkingsovereenko</w:t>
      </w:r>
      <w:r>
        <w:t>mst werd ondertekend door alle betrokken partijen.</w:t>
      </w:r>
    </w:p>
    <w:p w:rsidR="00695EB1" w:rsidRDefault="007B6EAD">
      <w:r>
        <w:lastRenderedPageBreak/>
        <w:t>Deze overeenkomst kan door elk van de partijen worden opgezegd, zonder schadevergoeding, mits inachtneming van een opzegtermijn van minimaal 6 maanden of een opzegtermijn bepaald in onderling overleg.</w:t>
      </w:r>
    </w:p>
    <w:p w:rsidR="00695EB1" w:rsidRDefault="007B6EAD">
      <w:pPr>
        <w:pStyle w:val="Kop1"/>
      </w:pPr>
      <w:r>
        <w:t>Onde</w:t>
      </w:r>
      <w:r>
        <w:t>rtekening</w:t>
      </w:r>
    </w:p>
    <w:p w:rsidR="00695EB1" w:rsidRDefault="007B6EAD">
      <w:r>
        <w:t>Opgemaakt in evenveel exemplaren als er partijen zijn waarvan elke partij verklaart een exemplaar ontvangen te hebben.</w:t>
      </w:r>
    </w:p>
    <w:p w:rsidR="00695EB1" w:rsidRDefault="00695EB1"/>
    <w:p w:rsidR="00695EB1" w:rsidRDefault="007B6EAD">
      <w:r>
        <w:t>Voor de gemeente Arendonk,</w:t>
      </w:r>
      <w:r>
        <w:tab/>
        <w:t xml:space="preserve"> </w:t>
      </w:r>
    </w:p>
    <w:p w:rsidR="00695EB1" w:rsidRDefault="00695EB1"/>
    <w:p w:rsidR="00695EB1" w:rsidRDefault="00695EB1"/>
    <w:p w:rsidR="00695EB1" w:rsidRDefault="00695EB1"/>
    <w:p w:rsidR="00695EB1" w:rsidRDefault="00695EB1"/>
    <w:tbl>
      <w:tblPr>
        <w:tblStyle w:val="a"/>
        <w:tblW w:w="9204"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4673"/>
        <w:gridCol w:w="4531"/>
      </w:tblGrid>
      <w:tr w:rsidR="00695EB1">
        <w:tc>
          <w:tcPr>
            <w:tcW w:w="4673" w:type="dxa"/>
          </w:tcPr>
          <w:p w:rsidR="00695EB1" w:rsidRDefault="007B6EAD">
            <w:r>
              <w:t>Kris Wouters</w:t>
            </w:r>
            <w:r>
              <w:br/>
              <w:t>Algemeen directeur</w:t>
            </w:r>
          </w:p>
        </w:tc>
        <w:tc>
          <w:tcPr>
            <w:tcW w:w="4531" w:type="dxa"/>
          </w:tcPr>
          <w:p w:rsidR="00695EB1" w:rsidRDefault="007B6EAD">
            <w:pPr>
              <w:jc w:val="right"/>
            </w:pPr>
            <w:r>
              <w:t xml:space="preserve">Rob </w:t>
            </w:r>
            <w:proofErr w:type="spellStart"/>
            <w:r>
              <w:t>Blockx</w:t>
            </w:r>
            <w:proofErr w:type="spellEnd"/>
            <w:r>
              <w:br/>
              <w:t>Burgemeester</w:t>
            </w:r>
          </w:p>
        </w:tc>
      </w:tr>
    </w:tbl>
    <w:p w:rsidR="00695EB1" w:rsidRDefault="00695EB1"/>
    <w:p w:rsidR="00695EB1" w:rsidRDefault="007B6EAD">
      <w:r>
        <w:t>Voor de gemeente Baarle-Hertog,</w:t>
      </w:r>
      <w:r>
        <w:tab/>
        <w:t xml:space="preserve"> </w:t>
      </w:r>
    </w:p>
    <w:p w:rsidR="00695EB1" w:rsidRDefault="00695EB1"/>
    <w:p w:rsidR="00695EB1" w:rsidRDefault="00695EB1"/>
    <w:p w:rsidR="00695EB1" w:rsidRDefault="00695EB1"/>
    <w:p w:rsidR="00695EB1" w:rsidRDefault="00695EB1"/>
    <w:tbl>
      <w:tblPr>
        <w:tblStyle w:val="a0"/>
        <w:tblW w:w="9204"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4673"/>
        <w:gridCol w:w="4531"/>
      </w:tblGrid>
      <w:tr w:rsidR="00695EB1">
        <w:tc>
          <w:tcPr>
            <w:tcW w:w="4673" w:type="dxa"/>
          </w:tcPr>
          <w:p w:rsidR="00695EB1" w:rsidRDefault="007B6EAD">
            <w:r>
              <w:t>Trees Van Geluwe</w:t>
            </w:r>
            <w:r>
              <w:br/>
              <w:t>Algemeen directeur</w:t>
            </w:r>
          </w:p>
        </w:tc>
        <w:tc>
          <w:tcPr>
            <w:tcW w:w="4531" w:type="dxa"/>
          </w:tcPr>
          <w:p w:rsidR="00695EB1" w:rsidRDefault="007B6EAD">
            <w:pPr>
              <w:jc w:val="right"/>
            </w:pPr>
            <w:r>
              <w:t xml:space="preserve">Philip </w:t>
            </w:r>
            <w:proofErr w:type="spellStart"/>
            <w:r>
              <w:t>Loots</w:t>
            </w:r>
            <w:proofErr w:type="spellEnd"/>
            <w:r>
              <w:br/>
              <w:t>Voorzitter gemeenteraad</w:t>
            </w:r>
          </w:p>
        </w:tc>
      </w:tr>
    </w:tbl>
    <w:p w:rsidR="00695EB1" w:rsidRDefault="00695EB1"/>
    <w:p w:rsidR="00695EB1" w:rsidRDefault="007B6EAD">
      <w:r>
        <w:br w:type="page"/>
      </w:r>
    </w:p>
    <w:p w:rsidR="00695EB1" w:rsidRDefault="007B6EAD">
      <w:r>
        <w:lastRenderedPageBreak/>
        <w:t>Voor de gemeente Beerse,</w:t>
      </w:r>
      <w:r>
        <w:tab/>
        <w:t xml:space="preserve"> </w:t>
      </w:r>
    </w:p>
    <w:p w:rsidR="00695EB1" w:rsidRDefault="00695EB1"/>
    <w:p w:rsidR="00695EB1" w:rsidRDefault="00695EB1"/>
    <w:p w:rsidR="00695EB1" w:rsidRDefault="00695EB1"/>
    <w:p w:rsidR="00695EB1" w:rsidRDefault="00695EB1"/>
    <w:tbl>
      <w:tblPr>
        <w:tblStyle w:val="a1"/>
        <w:tblW w:w="9204"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4673"/>
        <w:gridCol w:w="4531"/>
      </w:tblGrid>
      <w:tr w:rsidR="00695EB1">
        <w:tc>
          <w:tcPr>
            <w:tcW w:w="4673" w:type="dxa"/>
          </w:tcPr>
          <w:p w:rsidR="00695EB1" w:rsidRDefault="007B6EAD">
            <w:r>
              <w:t>Elle Verwaest</w:t>
            </w:r>
            <w:r>
              <w:br/>
              <w:t>Algemeen directeur</w:t>
            </w:r>
          </w:p>
        </w:tc>
        <w:tc>
          <w:tcPr>
            <w:tcW w:w="4531" w:type="dxa"/>
          </w:tcPr>
          <w:p w:rsidR="00695EB1" w:rsidRDefault="007B6EAD">
            <w:pPr>
              <w:jc w:val="right"/>
            </w:pPr>
            <w:r>
              <w:t>Hans Luyckx</w:t>
            </w:r>
            <w:r>
              <w:br/>
              <w:t>Voorzitter gemeenteraad</w:t>
            </w:r>
          </w:p>
        </w:tc>
      </w:tr>
    </w:tbl>
    <w:p w:rsidR="00695EB1" w:rsidRDefault="00695EB1"/>
    <w:p w:rsidR="00695EB1" w:rsidRDefault="007B6EAD">
      <w:r>
        <w:t>Voor de stad Hoogstraten,</w:t>
      </w:r>
      <w:r>
        <w:tab/>
        <w:t xml:space="preserve"> </w:t>
      </w:r>
    </w:p>
    <w:p w:rsidR="00695EB1" w:rsidRDefault="00695EB1"/>
    <w:p w:rsidR="00695EB1" w:rsidRDefault="00695EB1"/>
    <w:p w:rsidR="00695EB1" w:rsidRDefault="00695EB1"/>
    <w:p w:rsidR="00695EB1" w:rsidRDefault="00695EB1"/>
    <w:tbl>
      <w:tblPr>
        <w:tblStyle w:val="a2"/>
        <w:tblW w:w="9204"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4673"/>
        <w:gridCol w:w="4531"/>
      </w:tblGrid>
      <w:tr w:rsidR="00695EB1">
        <w:tc>
          <w:tcPr>
            <w:tcW w:w="4673" w:type="dxa"/>
          </w:tcPr>
          <w:p w:rsidR="00695EB1" w:rsidRDefault="007B6EAD">
            <w:r>
              <w:t>Peter Crols</w:t>
            </w:r>
            <w:r>
              <w:br/>
              <w:t>Algemeen directeur</w:t>
            </w:r>
          </w:p>
        </w:tc>
        <w:tc>
          <w:tcPr>
            <w:tcW w:w="4531" w:type="dxa"/>
          </w:tcPr>
          <w:p w:rsidR="00695EB1" w:rsidRDefault="007B6EAD">
            <w:pPr>
              <w:jc w:val="right"/>
            </w:pPr>
            <w:r>
              <w:t xml:space="preserve">Herman </w:t>
            </w:r>
            <w:proofErr w:type="spellStart"/>
            <w:r>
              <w:t>Snoeys</w:t>
            </w:r>
            <w:proofErr w:type="spellEnd"/>
            <w:r>
              <w:br/>
              <w:t>Voorzitter gemeenteraad</w:t>
            </w:r>
          </w:p>
        </w:tc>
      </w:tr>
    </w:tbl>
    <w:p w:rsidR="00695EB1" w:rsidRDefault="00695EB1"/>
    <w:p w:rsidR="00695EB1" w:rsidRDefault="007B6EAD">
      <w:r>
        <w:t>Voor de gemeente Kasterlee,</w:t>
      </w:r>
      <w:r>
        <w:tab/>
        <w:t xml:space="preserve"> </w:t>
      </w:r>
    </w:p>
    <w:p w:rsidR="00695EB1" w:rsidRDefault="00695EB1"/>
    <w:p w:rsidR="00695EB1" w:rsidRDefault="00695EB1"/>
    <w:p w:rsidR="00695EB1" w:rsidRDefault="00695EB1"/>
    <w:p w:rsidR="00695EB1" w:rsidRDefault="00695EB1"/>
    <w:tbl>
      <w:tblPr>
        <w:tblStyle w:val="a3"/>
        <w:tblW w:w="9204"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4673"/>
        <w:gridCol w:w="4531"/>
      </w:tblGrid>
      <w:tr w:rsidR="00695EB1">
        <w:tc>
          <w:tcPr>
            <w:tcW w:w="4673" w:type="dxa"/>
          </w:tcPr>
          <w:p w:rsidR="00695EB1" w:rsidRDefault="007B6EAD">
            <w:r>
              <w:t>Tom De Munter</w:t>
            </w:r>
            <w:r>
              <w:br/>
              <w:t>Algemeen directeur</w:t>
            </w:r>
          </w:p>
        </w:tc>
        <w:tc>
          <w:tcPr>
            <w:tcW w:w="4531" w:type="dxa"/>
          </w:tcPr>
          <w:p w:rsidR="00695EB1" w:rsidRDefault="007B6EAD">
            <w:pPr>
              <w:jc w:val="right"/>
            </w:pPr>
            <w:r>
              <w:t xml:space="preserve">Bieke Van </w:t>
            </w:r>
            <w:proofErr w:type="spellStart"/>
            <w:r>
              <w:t>Ballaer</w:t>
            </w:r>
            <w:proofErr w:type="spellEnd"/>
            <w:r>
              <w:br/>
              <w:t>Voorzitter gemeenteraad</w:t>
            </w:r>
          </w:p>
        </w:tc>
      </w:tr>
    </w:tbl>
    <w:p w:rsidR="00695EB1" w:rsidRDefault="00695EB1"/>
    <w:p w:rsidR="00695EB1" w:rsidRDefault="007B6EAD">
      <w:r>
        <w:t>Voor de gemeente Lille,</w:t>
      </w:r>
      <w:r>
        <w:tab/>
        <w:t xml:space="preserve"> </w:t>
      </w:r>
    </w:p>
    <w:p w:rsidR="00695EB1" w:rsidRDefault="00695EB1"/>
    <w:p w:rsidR="00695EB1" w:rsidRDefault="00695EB1"/>
    <w:p w:rsidR="00695EB1" w:rsidRDefault="00695EB1"/>
    <w:p w:rsidR="00695EB1" w:rsidRDefault="00695EB1"/>
    <w:tbl>
      <w:tblPr>
        <w:tblStyle w:val="a4"/>
        <w:tblW w:w="9204"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4673"/>
        <w:gridCol w:w="4531"/>
      </w:tblGrid>
      <w:tr w:rsidR="00695EB1">
        <w:tc>
          <w:tcPr>
            <w:tcW w:w="4673" w:type="dxa"/>
          </w:tcPr>
          <w:p w:rsidR="00695EB1" w:rsidRDefault="007B6EAD">
            <w:r>
              <w:t>Wim Bosschaerts</w:t>
            </w:r>
            <w:r>
              <w:br/>
              <w:t>Waarnemend algemeen directeur</w:t>
            </w:r>
          </w:p>
        </w:tc>
        <w:tc>
          <w:tcPr>
            <w:tcW w:w="4531" w:type="dxa"/>
          </w:tcPr>
          <w:p w:rsidR="00695EB1" w:rsidRDefault="007B6EAD">
            <w:pPr>
              <w:jc w:val="right"/>
            </w:pPr>
            <w:r>
              <w:t>Greet Dekkers</w:t>
            </w:r>
            <w:r>
              <w:br/>
            </w:r>
            <w:r>
              <w:t>Voorzitter gemeenteraad</w:t>
            </w:r>
          </w:p>
        </w:tc>
      </w:tr>
    </w:tbl>
    <w:p w:rsidR="00695EB1" w:rsidRDefault="00695EB1"/>
    <w:p w:rsidR="00695EB1" w:rsidRDefault="007B6EAD">
      <w:r>
        <w:br w:type="page"/>
      </w:r>
    </w:p>
    <w:p w:rsidR="00695EB1" w:rsidRDefault="007B6EAD">
      <w:r>
        <w:lastRenderedPageBreak/>
        <w:t>Voor de gemeente Merksplas,</w:t>
      </w:r>
      <w:r>
        <w:tab/>
        <w:t xml:space="preserve"> </w:t>
      </w:r>
    </w:p>
    <w:p w:rsidR="00695EB1" w:rsidRDefault="00695EB1"/>
    <w:p w:rsidR="00695EB1" w:rsidRDefault="00695EB1"/>
    <w:p w:rsidR="00695EB1" w:rsidRDefault="00695EB1"/>
    <w:p w:rsidR="00695EB1" w:rsidRDefault="00695EB1"/>
    <w:tbl>
      <w:tblPr>
        <w:tblStyle w:val="a5"/>
        <w:tblW w:w="9204"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4673"/>
        <w:gridCol w:w="4531"/>
      </w:tblGrid>
      <w:tr w:rsidR="00695EB1">
        <w:tc>
          <w:tcPr>
            <w:tcW w:w="4673" w:type="dxa"/>
          </w:tcPr>
          <w:p w:rsidR="00695EB1" w:rsidRDefault="007B6EAD">
            <w:r>
              <w:t>Dries Couckhuyt</w:t>
            </w:r>
            <w:r>
              <w:br/>
              <w:t>Algemeen directeur</w:t>
            </w:r>
          </w:p>
        </w:tc>
        <w:tc>
          <w:tcPr>
            <w:tcW w:w="4531" w:type="dxa"/>
          </w:tcPr>
          <w:p w:rsidR="00695EB1" w:rsidRDefault="007B6EAD">
            <w:pPr>
              <w:jc w:val="right"/>
            </w:pPr>
            <w:r>
              <w:t>Frank Wilrycx</w:t>
            </w:r>
            <w:r>
              <w:br/>
              <w:t>Voorzitter gemeenteraad</w:t>
            </w:r>
          </w:p>
        </w:tc>
      </w:tr>
    </w:tbl>
    <w:p w:rsidR="00695EB1" w:rsidRDefault="00695EB1"/>
    <w:p w:rsidR="00695EB1" w:rsidRDefault="007B6EAD">
      <w:r>
        <w:t>Voor de gemeente Oud-Turnhout,</w:t>
      </w:r>
      <w:r>
        <w:tab/>
        <w:t xml:space="preserve"> </w:t>
      </w:r>
    </w:p>
    <w:p w:rsidR="00695EB1" w:rsidRDefault="00695EB1"/>
    <w:p w:rsidR="00695EB1" w:rsidRDefault="00695EB1"/>
    <w:p w:rsidR="00695EB1" w:rsidRDefault="00695EB1"/>
    <w:p w:rsidR="00695EB1" w:rsidRDefault="00695EB1"/>
    <w:tbl>
      <w:tblPr>
        <w:tblStyle w:val="a6"/>
        <w:tblW w:w="9204"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4673"/>
        <w:gridCol w:w="4531"/>
      </w:tblGrid>
      <w:tr w:rsidR="00695EB1">
        <w:tc>
          <w:tcPr>
            <w:tcW w:w="4673" w:type="dxa"/>
          </w:tcPr>
          <w:p w:rsidR="00695EB1" w:rsidRDefault="007B6EAD">
            <w:r>
              <w:t>Greet Raeymaekers</w:t>
            </w:r>
            <w:r>
              <w:br/>
              <w:t>Algemeen directeur</w:t>
            </w:r>
          </w:p>
        </w:tc>
        <w:tc>
          <w:tcPr>
            <w:tcW w:w="4531" w:type="dxa"/>
          </w:tcPr>
          <w:p w:rsidR="00695EB1" w:rsidRDefault="007B6EAD">
            <w:pPr>
              <w:jc w:val="right"/>
            </w:pPr>
            <w:r>
              <w:t>Hans Van de Laer</w:t>
            </w:r>
            <w:r>
              <w:br/>
              <w:t>Voorzitter gemeenteraad</w:t>
            </w:r>
          </w:p>
        </w:tc>
      </w:tr>
    </w:tbl>
    <w:p w:rsidR="00695EB1" w:rsidRDefault="00695EB1"/>
    <w:p w:rsidR="00695EB1" w:rsidRDefault="007B6EAD">
      <w:r>
        <w:t>Voor de gemeente Ravels,</w:t>
      </w:r>
      <w:r>
        <w:tab/>
        <w:t xml:space="preserve"> </w:t>
      </w:r>
    </w:p>
    <w:p w:rsidR="00695EB1" w:rsidRDefault="00695EB1"/>
    <w:p w:rsidR="00695EB1" w:rsidRDefault="00695EB1"/>
    <w:p w:rsidR="00695EB1" w:rsidRDefault="00695EB1"/>
    <w:p w:rsidR="00695EB1" w:rsidRDefault="00695EB1"/>
    <w:tbl>
      <w:tblPr>
        <w:tblStyle w:val="a7"/>
        <w:tblW w:w="9204"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4673"/>
        <w:gridCol w:w="4531"/>
      </w:tblGrid>
      <w:tr w:rsidR="00695EB1">
        <w:tc>
          <w:tcPr>
            <w:tcW w:w="4673" w:type="dxa"/>
          </w:tcPr>
          <w:p w:rsidR="00695EB1" w:rsidRDefault="007B6EAD">
            <w:r>
              <w:t>Chris Bax</w:t>
            </w:r>
            <w:r>
              <w:br/>
              <w:t>Algemeen directeur</w:t>
            </w:r>
          </w:p>
        </w:tc>
        <w:tc>
          <w:tcPr>
            <w:tcW w:w="4531" w:type="dxa"/>
          </w:tcPr>
          <w:p w:rsidR="00695EB1" w:rsidRDefault="007B6EAD">
            <w:pPr>
              <w:jc w:val="right"/>
            </w:pPr>
            <w:r>
              <w:t>Filip Segers</w:t>
            </w:r>
            <w:r>
              <w:br/>
              <w:t>Voorzitter gemeenteraad</w:t>
            </w:r>
          </w:p>
        </w:tc>
      </w:tr>
    </w:tbl>
    <w:p w:rsidR="00695EB1" w:rsidRDefault="00695EB1"/>
    <w:p w:rsidR="00695EB1" w:rsidRDefault="007B6EAD">
      <w:r>
        <w:t>Voor de gemeente Rijkevorsel,</w:t>
      </w:r>
      <w:r>
        <w:tab/>
        <w:t xml:space="preserve"> </w:t>
      </w:r>
    </w:p>
    <w:p w:rsidR="00695EB1" w:rsidRDefault="00695EB1"/>
    <w:p w:rsidR="00695EB1" w:rsidRDefault="00695EB1"/>
    <w:p w:rsidR="00695EB1" w:rsidRDefault="00695EB1"/>
    <w:p w:rsidR="00695EB1" w:rsidRDefault="00695EB1"/>
    <w:tbl>
      <w:tblPr>
        <w:tblStyle w:val="a8"/>
        <w:tblW w:w="9204"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4673"/>
        <w:gridCol w:w="4531"/>
      </w:tblGrid>
      <w:tr w:rsidR="00695EB1">
        <w:tc>
          <w:tcPr>
            <w:tcW w:w="4673" w:type="dxa"/>
          </w:tcPr>
          <w:p w:rsidR="00695EB1" w:rsidRDefault="007B6EAD">
            <w:r>
              <w:t>Bart Adams</w:t>
            </w:r>
            <w:r>
              <w:br/>
              <w:t>Algemeen directeur</w:t>
            </w:r>
          </w:p>
        </w:tc>
        <w:tc>
          <w:tcPr>
            <w:tcW w:w="4531" w:type="dxa"/>
          </w:tcPr>
          <w:p w:rsidR="00695EB1" w:rsidRDefault="007B6EAD">
            <w:pPr>
              <w:jc w:val="right"/>
            </w:pPr>
            <w:r>
              <w:t xml:space="preserve">Jan </w:t>
            </w:r>
            <w:proofErr w:type="spellStart"/>
            <w:r>
              <w:t>Boeckx</w:t>
            </w:r>
            <w:proofErr w:type="spellEnd"/>
            <w:r>
              <w:br/>
              <w:t>Voorzitter gemeenteraad</w:t>
            </w:r>
          </w:p>
        </w:tc>
      </w:tr>
    </w:tbl>
    <w:p w:rsidR="00695EB1" w:rsidRDefault="00695EB1"/>
    <w:p w:rsidR="00695EB1" w:rsidRDefault="007B6EAD">
      <w:r>
        <w:br w:type="page"/>
      </w:r>
    </w:p>
    <w:p w:rsidR="00695EB1" w:rsidRDefault="007B6EAD">
      <w:r>
        <w:lastRenderedPageBreak/>
        <w:t>Voor de stad Turnhout,</w:t>
      </w:r>
      <w:r>
        <w:tab/>
        <w:t xml:space="preserve"> </w:t>
      </w:r>
    </w:p>
    <w:p w:rsidR="00695EB1" w:rsidRDefault="00695EB1"/>
    <w:p w:rsidR="00695EB1" w:rsidRDefault="00695EB1"/>
    <w:p w:rsidR="00695EB1" w:rsidRDefault="00695EB1"/>
    <w:p w:rsidR="00695EB1" w:rsidRDefault="00695EB1"/>
    <w:tbl>
      <w:tblPr>
        <w:tblStyle w:val="a9"/>
        <w:tblW w:w="9204"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4673"/>
        <w:gridCol w:w="4531"/>
      </w:tblGrid>
      <w:tr w:rsidR="00695EB1">
        <w:tc>
          <w:tcPr>
            <w:tcW w:w="4673" w:type="dxa"/>
          </w:tcPr>
          <w:p w:rsidR="00695EB1" w:rsidRDefault="007B6EAD">
            <w:r>
              <w:t>Bie De Busser</w:t>
            </w:r>
            <w:r>
              <w:br/>
            </w:r>
            <w:r>
              <w:t>Algemeen directeur</w:t>
            </w:r>
          </w:p>
        </w:tc>
        <w:tc>
          <w:tcPr>
            <w:tcW w:w="4531" w:type="dxa"/>
          </w:tcPr>
          <w:p w:rsidR="00695EB1" w:rsidRDefault="007B6EAD">
            <w:pPr>
              <w:jc w:val="right"/>
            </w:pPr>
            <w:proofErr w:type="spellStart"/>
            <w:r>
              <w:t>Achraf</w:t>
            </w:r>
            <w:proofErr w:type="spellEnd"/>
            <w:r>
              <w:t xml:space="preserve"> El </w:t>
            </w:r>
            <w:proofErr w:type="spellStart"/>
            <w:r>
              <w:t>Yakhloufi</w:t>
            </w:r>
            <w:proofErr w:type="spellEnd"/>
            <w:r>
              <w:br/>
              <w:t>Voorzitter gemeenteraad</w:t>
            </w:r>
          </w:p>
        </w:tc>
      </w:tr>
    </w:tbl>
    <w:p w:rsidR="00695EB1" w:rsidRDefault="00695EB1"/>
    <w:p w:rsidR="00695EB1" w:rsidRDefault="007B6EAD">
      <w:r>
        <w:t>Voor de gemeente Vosselaar,</w:t>
      </w:r>
      <w:r>
        <w:tab/>
        <w:t xml:space="preserve"> </w:t>
      </w:r>
    </w:p>
    <w:p w:rsidR="00695EB1" w:rsidRDefault="00695EB1"/>
    <w:p w:rsidR="00695EB1" w:rsidRDefault="00695EB1"/>
    <w:p w:rsidR="00695EB1" w:rsidRDefault="00695EB1"/>
    <w:p w:rsidR="00695EB1" w:rsidRDefault="00695EB1"/>
    <w:tbl>
      <w:tblPr>
        <w:tblStyle w:val="aa"/>
        <w:tblW w:w="9204"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4673"/>
        <w:gridCol w:w="4531"/>
      </w:tblGrid>
      <w:tr w:rsidR="00695EB1">
        <w:tc>
          <w:tcPr>
            <w:tcW w:w="4673" w:type="dxa"/>
          </w:tcPr>
          <w:p w:rsidR="00695EB1" w:rsidRDefault="007B6EAD">
            <w:r>
              <w:t>Bert Joppen</w:t>
            </w:r>
            <w:r>
              <w:br/>
              <w:t>Algemeen directeur</w:t>
            </w:r>
          </w:p>
        </w:tc>
        <w:tc>
          <w:tcPr>
            <w:tcW w:w="4531" w:type="dxa"/>
          </w:tcPr>
          <w:p w:rsidR="00695EB1" w:rsidRDefault="007B6EAD">
            <w:pPr>
              <w:jc w:val="right"/>
            </w:pPr>
            <w:r>
              <w:t xml:space="preserve">Tom </w:t>
            </w:r>
            <w:proofErr w:type="spellStart"/>
            <w:r>
              <w:t>Hens</w:t>
            </w:r>
            <w:proofErr w:type="spellEnd"/>
            <w:r>
              <w:br/>
              <w:t>Voorzitter gemeenteraad</w:t>
            </w:r>
          </w:p>
        </w:tc>
      </w:tr>
    </w:tbl>
    <w:p w:rsidR="00695EB1" w:rsidRDefault="00695EB1"/>
    <w:p w:rsidR="00695EB1" w:rsidRDefault="007B6EAD">
      <w:r>
        <w:t xml:space="preserve">Voor de Hulpverleningszone </w:t>
      </w:r>
      <w:proofErr w:type="spellStart"/>
      <w:r>
        <w:t>Taxandria</w:t>
      </w:r>
      <w:proofErr w:type="spellEnd"/>
      <w:r>
        <w:t>,</w:t>
      </w:r>
    </w:p>
    <w:p w:rsidR="00695EB1" w:rsidRDefault="00695EB1"/>
    <w:p w:rsidR="00695EB1" w:rsidRDefault="00695EB1"/>
    <w:p w:rsidR="00695EB1" w:rsidRDefault="00695EB1"/>
    <w:p w:rsidR="00695EB1" w:rsidRDefault="00695EB1"/>
    <w:tbl>
      <w:tblPr>
        <w:tblStyle w:val="ab"/>
        <w:tblW w:w="9204"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4673"/>
        <w:gridCol w:w="4531"/>
      </w:tblGrid>
      <w:tr w:rsidR="00695EB1">
        <w:tc>
          <w:tcPr>
            <w:tcW w:w="4673" w:type="dxa"/>
          </w:tcPr>
          <w:p w:rsidR="00695EB1" w:rsidRDefault="007B6EAD">
            <w:r>
              <w:t xml:space="preserve">Luc </w:t>
            </w:r>
            <w:proofErr w:type="spellStart"/>
            <w:r>
              <w:t>Faes</w:t>
            </w:r>
            <w:proofErr w:type="spellEnd"/>
            <w:r>
              <w:br/>
              <w:t>Zonecommandant</w:t>
            </w:r>
          </w:p>
        </w:tc>
        <w:tc>
          <w:tcPr>
            <w:tcW w:w="4531" w:type="dxa"/>
          </w:tcPr>
          <w:p w:rsidR="00695EB1" w:rsidRDefault="007B6EAD">
            <w:pPr>
              <w:jc w:val="right"/>
            </w:pPr>
            <w:r>
              <w:t xml:space="preserve">Bart </w:t>
            </w:r>
            <w:proofErr w:type="spellStart"/>
            <w:r>
              <w:t>Craane</w:t>
            </w:r>
            <w:proofErr w:type="spellEnd"/>
            <w:r>
              <w:br/>
              <w:t>Voorzitter</w:t>
            </w:r>
          </w:p>
        </w:tc>
      </w:tr>
    </w:tbl>
    <w:p w:rsidR="00695EB1" w:rsidRDefault="00695EB1"/>
    <w:p w:rsidR="00695EB1" w:rsidRDefault="007B6EAD">
      <w:r>
        <w:br w:type="page"/>
      </w:r>
    </w:p>
    <w:p w:rsidR="00695EB1" w:rsidRDefault="007B6EAD">
      <w:pPr>
        <w:pStyle w:val="Kop1"/>
      </w:pPr>
      <w:r>
        <w:lastRenderedPageBreak/>
        <w:t>Addendum 1 – Onderlinge werkafspraken</w:t>
      </w:r>
    </w:p>
    <w:p w:rsidR="00695EB1" w:rsidRDefault="00695EB1"/>
    <w:p w:rsidR="00695EB1" w:rsidRDefault="007B6EAD">
      <w:pPr>
        <w:pStyle w:val="Kop2"/>
      </w:pPr>
      <w:r>
        <w:t>1.</w:t>
      </w:r>
      <w:r>
        <w:tab/>
        <w:t>Bereikbaarheid</w:t>
      </w:r>
    </w:p>
    <w:p w:rsidR="00695EB1" w:rsidRDefault="007B6EAD">
      <w:r>
        <w:t>De noodplanningscoördinator van wacht is bereikbaar via een uniform permanentienummer.</w:t>
      </w:r>
    </w:p>
    <w:p w:rsidR="00695EB1" w:rsidRDefault="007B6EAD">
      <w:pPr>
        <w:pStyle w:val="Kop2"/>
      </w:pPr>
      <w:r>
        <w:t>2.</w:t>
      </w:r>
      <w:r>
        <w:tab/>
        <w:t xml:space="preserve">Samenwerking </w:t>
      </w:r>
    </w:p>
    <w:p w:rsidR="00695EB1" w:rsidRDefault="007B6EAD">
      <w:r>
        <w:t>De noodplanningscoördinatoren zullen met elkaar samenwerken, zowel in de voorbereidende fase als tijdens reële noodsituaties. Hierbij worden volgende basisafspraken gerespecteerd.</w:t>
      </w:r>
    </w:p>
    <w:p w:rsidR="00695EB1" w:rsidRDefault="007B6EAD">
      <w:pPr>
        <w:pStyle w:val="Kop3"/>
      </w:pPr>
      <w:r>
        <w:t>Werkmethodieken</w:t>
      </w:r>
    </w:p>
    <w:p w:rsidR="00695EB1" w:rsidRDefault="007B6EAD">
      <w:r>
        <w:t xml:space="preserve">De noodplanningscoördinatoren verbinden zich ertoe dezelfde </w:t>
      </w:r>
      <w:r>
        <w:t>werkmethodieken te hanteren, zodat dezelfde kwaliteit en continuïteit van werken garandeert blijft. In dat kader werken de noodplanningscoördinatoren een uniforme alarmeringsprocedure uit, waarbij ze elkaar zo snel mogelijk en maximaal informeren/alarmeren</w:t>
      </w:r>
      <w:r>
        <w:t xml:space="preserve">. De interne opschalingsmodaliteiten worden afgesproken en gerespecteerd tijdens oefeningen en reële noodsituaties. Informatie wordt maximaal gedeeld tussen alle partijen via de afgesproken methoden … </w:t>
      </w:r>
    </w:p>
    <w:p w:rsidR="00695EB1" w:rsidRDefault="007B6EAD">
      <w:r>
        <w:t xml:space="preserve">Deze methodieken kunnen worden aangevuld op basis van </w:t>
      </w:r>
      <w:r>
        <w:t>nieuwe principes en inzichten.</w:t>
      </w:r>
    </w:p>
    <w:p w:rsidR="00695EB1" w:rsidRDefault="007B6EAD">
      <w:pPr>
        <w:pStyle w:val="Kop3"/>
      </w:pPr>
      <w:r>
        <w:t>Werkingsmiddelen</w:t>
      </w:r>
    </w:p>
    <w:p w:rsidR="00695EB1" w:rsidRDefault="007B6EAD">
      <w:r>
        <w:t>De noodplanningscoördinatoren betrokken in de samenwerkingsovereenkomst kunnen beschikken over dezelfde werkingsmiddelen.</w:t>
      </w:r>
      <w:r>
        <w:br/>
        <w:t xml:space="preserve">Via hun lokaal bestuur beschikken ze over </w:t>
      </w:r>
      <w:proofErr w:type="spellStart"/>
      <w:r>
        <w:t>PBM’s</w:t>
      </w:r>
      <w:proofErr w:type="spellEnd"/>
      <w:r>
        <w:t>, herkenbaar hesje voor noodplanningsco</w:t>
      </w:r>
      <w:r>
        <w:t xml:space="preserve">ördinator en burgemeester, ASTRID-radio en ICT-materiaal. Via HVZ </w:t>
      </w:r>
      <w:proofErr w:type="spellStart"/>
      <w:r>
        <w:t>Taxandria</w:t>
      </w:r>
      <w:proofErr w:type="spellEnd"/>
      <w:r>
        <w:t xml:space="preserve"> beschikt de noodplanningscoördinator van wacht over een 4G-5G-dongle en een prioritair dienstvoertuig.</w:t>
      </w:r>
    </w:p>
    <w:p w:rsidR="00695EB1" w:rsidRDefault="007B6EAD">
      <w:pPr>
        <w:pStyle w:val="Kop3"/>
      </w:pPr>
      <w:r>
        <w:t>Gegevensbeheer</w:t>
      </w:r>
    </w:p>
    <w:p w:rsidR="00695EB1" w:rsidRDefault="007B6EAD">
      <w:r>
        <w:t>De noodplanningscoördinatoren verbinden zich ertoe om informat</w:t>
      </w:r>
      <w:r>
        <w:t>ie op een uniforme, veilige en transparante manier te delen, overeenkomstig de vooraf afgesproken procedures.</w:t>
      </w:r>
    </w:p>
    <w:p w:rsidR="00695EB1" w:rsidRDefault="007B6EAD">
      <w:r>
        <w:t>Informatie-uitwisseling gebeurt via een gezamenlijk gekozen digitaal platform of systeem, waarbij een door de noodplanningscoördinatoren goedgekeu</w:t>
      </w:r>
      <w:r>
        <w:t>rde mappenstructuur wordt gerespecteerd. Deze structuur moet het mogelijk maken om informatie snel, doelgericht en efficiënt terug te vinden.</w:t>
      </w:r>
    </w:p>
    <w:p w:rsidR="00695EB1" w:rsidRDefault="007B6EAD">
      <w:pPr>
        <w:spacing w:after="0"/>
      </w:pPr>
      <w:r>
        <w:t>Alle informatie-uitwisseling en -opslag gebeurt met inachtneming van de geldende wetgeving inzake gegevensbescherm</w:t>
      </w:r>
      <w:r>
        <w:t>ing, in het bijzonder de GDPR-regelgeving. In dit kader verbinden de noodplanningscoördinatoren zich ertoe:</w:t>
      </w:r>
    </w:p>
    <w:p w:rsidR="00695EB1" w:rsidRDefault="007B6EAD">
      <w:pPr>
        <w:numPr>
          <w:ilvl w:val="0"/>
          <w:numId w:val="1"/>
        </w:numPr>
        <w:pBdr>
          <w:top w:val="nil"/>
          <w:left w:val="nil"/>
          <w:bottom w:val="nil"/>
          <w:right w:val="nil"/>
          <w:between w:val="nil"/>
        </w:pBdr>
        <w:spacing w:after="0"/>
        <w:rPr>
          <w:color w:val="000000"/>
        </w:rPr>
      </w:pPr>
      <w:r>
        <w:rPr>
          <w:color w:val="000000"/>
        </w:rPr>
        <w:t>enkel die persoonsgegevens te verwerken die noodzakelijk zijn voor de uitvoering van hun taken binnen noodplanning en crisisbeheer;</w:t>
      </w:r>
    </w:p>
    <w:p w:rsidR="00695EB1" w:rsidRDefault="007B6EAD">
      <w:pPr>
        <w:numPr>
          <w:ilvl w:val="0"/>
          <w:numId w:val="1"/>
        </w:numPr>
        <w:pBdr>
          <w:top w:val="nil"/>
          <w:left w:val="nil"/>
          <w:bottom w:val="nil"/>
          <w:right w:val="nil"/>
          <w:between w:val="nil"/>
        </w:pBdr>
        <w:spacing w:after="0"/>
        <w:rPr>
          <w:color w:val="000000"/>
        </w:rPr>
      </w:pPr>
      <w:r>
        <w:rPr>
          <w:color w:val="000000"/>
        </w:rPr>
        <w:t>geen gegevens te</w:t>
      </w:r>
      <w:r>
        <w:rPr>
          <w:color w:val="000000"/>
        </w:rPr>
        <w:t xml:space="preserve"> delen buiten de overeengekomen systemen of buiten het strikt noodzakelijke kader van de samenwerking;</w:t>
      </w:r>
    </w:p>
    <w:p w:rsidR="00695EB1" w:rsidRDefault="007B6EAD">
      <w:pPr>
        <w:numPr>
          <w:ilvl w:val="0"/>
          <w:numId w:val="1"/>
        </w:numPr>
        <w:pBdr>
          <w:top w:val="nil"/>
          <w:left w:val="nil"/>
          <w:bottom w:val="nil"/>
          <w:right w:val="nil"/>
          <w:between w:val="nil"/>
        </w:pBdr>
        <w:rPr>
          <w:color w:val="000000"/>
        </w:rPr>
      </w:pPr>
      <w:r>
        <w:rPr>
          <w:color w:val="000000"/>
        </w:rPr>
        <w:t>geen vertrouwelijke of persoonsgegevens te exporteren of dupliceren op onbeveiligde media of via onbeveiligde kanalen.</w:t>
      </w:r>
    </w:p>
    <w:p w:rsidR="00695EB1" w:rsidRDefault="007B6EAD">
      <w:r>
        <w:t>Met het oog op cyberveiligheid worden alle betrokkenen geacht:</w:t>
      </w:r>
    </w:p>
    <w:p w:rsidR="00695EB1" w:rsidRDefault="007B6EAD">
      <w:pPr>
        <w:numPr>
          <w:ilvl w:val="0"/>
          <w:numId w:val="1"/>
        </w:numPr>
        <w:pBdr>
          <w:top w:val="nil"/>
          <w:left w:val="nil"/>
          <w:bottom w:val="nil"/>
          <w:right w:val="nil"/>
          <w:between w:val="nil"/>
        </w:pBdr>
        <w:spacing w:after="0"/>
        <w:rPr>
          <w:color w:val="000000"/>
        </w:rPr>
      </w:pPr>
      <w:r>
        <w:rPr>
          <w:color w:val="000000"/>
        </w:rPr>
        <w:t xml:space="preserve">gebruik te maken van veilige wachtwoorden en indien mogelijk </w:t>
      </w:r>
      <w:proofErr w:type="spellStart"/>
      <w:r>
        <w:rPr>
          <w:color w:val="000000"/>
        </w:rPr>
        <w:t>tweefactorauthenticatie</w:t>
      </w:r>
      <w:proofErr w:type="spellEnd"/>
      <w:r>
        <w:rPr>
          <w:color w:val="000000"/>
        </w:rPr>
        <w:t xml:space="preserve"> (2FA);</w:t>
      </w:r>
    </w:p>
    <w:p w:rsidR="00695EB1" w:rsidRDefault="007B6EAD">
      <w:pPr>
        <w:numPr>
          <w:ilvl w:val="0"/>
          <w:numId w:val="1"/>
        </w:numPr>
        <w:pBdr>
          <w:top w:val="nil"/>
          <w:left w:val="nil"/>
          <w:bottom w:val="nil"/>
          <w:right w:val="nil"/>
          <w:between w:val="nil"/>
        </w:pBdr>
        <w:spacing w:after="0"/>
        <w:rPr>
          <w:color w:val="000000"/>
        </w:rPr>
      </w:pPr>
      <w:r>
        <w:rPr>
          <w:color w:val="000000"/>
        </w:rPr>
        <w:t>op regelmatige basis software-updates uit te voeren op gebruikte apparaten;</w:t>
      </w:r>
    </w:p>
    <w:p w:rsidR="00695EB1" w:rsidRDefault="007B6EAD">
      <w:pPr>
        <w:numPr>
          <w:ilvl w:val="0"/>
          <w:numId w:val="1"/>
        </w:numPr>
        <w:pBdr>
          <w:top w:val="nil"/>
          <w:left w:val="nil"/>
          <w:bottom w:val="nil"/>
          <w:right w:val="nil"/>
          <w:between w:val="nil"/>
        </w:pBdr>
        <w:spacing w:after="0"/>
        <w:rPr>
          <w:color w:val="000000"/>
        </w:rPr>
      </w:pPr>
      <w:r>
        <w:rPr>
          <w:color w:val="000000"/>
        </w:rPr>
        <w:t>alleen toegang te verlene</w:t>
      </w:r>
      <w:r>
        <w:rPr>
          <w:color w:val="000000"/>
        </w:rPr>
        <w:t>n aan bevoegde personen, zoals bepaald door de respectieve lokale besturen;</w:t>
      </w:r>
    </w:p>
    <w:p w:rsidR="00695EB1" w:rsidRDefault="007B6EAD">
      <w:pPr>
        <w:numPr>
          <w:ilvl w:val="0"/>
          <w:numId w:val="1"/>
        </w:numPr>
        <w:pBdr>
          <w:top w:val="nil"/>
          <w:left w:val="nil"/>
          <w:bottom w:val="nil"/>
          <w:right w:val="nil"/>
          <w:between w:val="nil"/>
        </w:pBdr>
        <w:rPr>
          <w:color w:val="000000"/>
        </w:rPr>
      </w:pPr>
      <w:r>
        <w:rPr>
          <w:color w:val="000000"/>
        </w:rPr>
        <w:lastRenderedPageBreak/>
        <w:t>incidenten of (vermoedens van) datalekken onmiddellijk te melden aan de gegevensbeheerder of functionaris voor gegevensbescherming (DPO) van het betrokken lokaal bestuur.</w:t>
      </w:r>
    </w:p>
    <w:p w:rsidR="00695EB1" w:rsidRDefault="007B6EAD">
      <w:r>
        <w:t>Indien ge</w:t>
      </w:r>
      <w:r>
        <w:t>voelige of persoonsgebonden informatie gedeeld wordt, gebeurt dit bij voorkeur in pseudonieme of geanonimiseerde vorm, tenzij functionele noodzaak anders vereist.</w:t>
      </w:r>
    </w:p>
    <w:p w:rsidR="00695EB1" w:rsidRDefault="007B6EAD">
      <w:r>
        <w:t>Tot slot komen de noodplanningscoördinatoren overeen om minimaal jaarlijks de gemaakte afspraken rond informatiebeheer, digitale veiligheid en toegangsrechten te evalueren en indien nodig aan te passen aan gewijzigde regelgeving of omstandigheden.</w:t>
      </w:r>
    </w:p>
    <w:p w:rsidR="00695EB1" w:rsidRDefault="007B6EAD">
      <w:pPr>
        <w:pStyle w:val="Kop3"/>
      </w:pPr>
      <w:r>
        <w:t>Opleidin</w:t>
      </w:r>
      <w:r>
        <w:t>g</w:t>
      </w:r>
    </w:p>
    <w:p w:rsidR="00695EB1" w:rsidRDefault="007B6EAD">
      <w:r>
        <w:t>De noodplanningscoördinatoren verbinden zich ertoe om alle nuttige en noodzakelijke opleidingen met betrekking tot noodplanning en crisisbeheer te volgen of – indien hij/zij in de onmogelijkheid is om deze te volgen – de informatie op te vragen bij de co</w:t>
      </w:r>
      <w:r>
        <w:t xml:space="preserve">llega’s. </w:t>
      </w:r>
    </w:p>
    <w:p w:rsidR="00695EB1" w:rsidRDefault="007B6EAD">
      <w:r>
        <w:t>In het bijzonder dienen de noodplanningscoördinatoren die in het voorliggend samenwerkingsakkoord betrokken zijn, te beschikken over een certificaat van het volbrengen van de opleiding Postgraduaat Rampenmanagement, de opleiding die op dit moment</w:t>
      </w:r>
      <w:r>
        <w:t xml:space="preserve"> de referentie op het vlak van hedendaags crisisbeheer vormt. </w:t>
      </w:r>
      <w:r>
        <w:br/>
        <w:t>Indien dit certificaat nog niet behaald werd, engageren de noodplanningscoördinatoren uit het voorliggend samenwerkingsakkoord zich om dit certificaat binnen een termijn van drie jaar na aanste</w:t>
      </w:r>
      <w:r>
        <w:t xml:space="preserve">lling te behalen. </w:t>
      </w:r>
      <w:r>
        <w:br/>
        <w:t xml:space="preserve">Tien jaar of meer ervaring in noodplanning kan vrijstelling geven op het postgraduaat rampenmanagement. </w:t>
      </w:r>
    </w:p>
    <w:p w:rsidR="00695EB1" w:rsidRDefault="007B6EAD">
      <w:r>
        <w:t>Een uniforme visie en werkmethodologie zijn essentieel voor het slagen van de samenwerkingsovereenkomst. Elk van deze afspraken en m</w:t>
      </w:r>
      <w:r>
        <w:t>ethodieken kunnen worden aangevuld op basis van nieuwe principes en inzichten, voor zover deze besproken werden met en aanvaard werden door alle betrokken noodplanningscoördinatoren.</w:t>
      </w:r>
    </w:p>
    <w:sectPr w:rsidR="00695EB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7B6EAD">
      <w:pPr>
        <w:spacing w:after="0" w:line="240" w:lineRule="auto"/>
      </w:pPr>
      <w:r>
        <w:separator/>
      </w:r>
    </w:p>
  </w:endnote>
  <w:endnote w:type="continuationSeparator" w:id="0">
    <w:p w:rsidR="00000000" w:rsidRDefault="007B6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IN Pro Regular">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39AF960C-97B6-4CB8-B387-51204967B42E}"/>
  </w:font>
  <w:font w:name="Times New Roman">
    <w:panose1 w:val="02020603050405020304"/>
    <w:charset w:val="00"/>
    <w:family w:val="roman"/>
    <w:pitch w:val="variable"/>
    <w:sig w:usb0="E0002EFF" w:usb1="C000785B" w:usb2="00000009" w:usb3="00000000" w:csb0="000001FF" w:csb1="00000000"/>
  </w:font>
  <w:font w:name="DIN Pro Medium">
    <w:altName w:val="Calibri"/>
    <w:charset w:val="00"/>
    <w:family w:val="auto"/>
    <w:pitch w:val="default"/>
  </w:font>
  <w:font w:name="Georgia">
    <w:panose1 w:val="02040502050405020303"/>
    <w:charset w:val="00"/>
    <w:family w:val="roman"/>
    <w:pitch w:val="variable"/>
    <w:sig w:usb0="00000287" w:usb1="00000000" w:usb2="00000000" w:usb3="00000000" w:csb0="0000009F" w:csb1="00000000"/>
    <w:embedItalic r:id="rId2" w:fontKey="{3EED9EC6-DB3B-4AD3-AE9C-8FFE1D9977C5}"/>
  </w:font>
  <w:font w:name="DIN Pro Black">
    <w:altName w:val="Calibri"/>
    <w:charset w:val="00"/>
    <w:family w:val="auto"/>
    <w:pitch w:val="default"/>
  </w:font>
  <w:font w:name="DINPro-Medium">
    <w:altName w:val="Calibri"/>
    <w:charset w:val="00"/>
    <w:family w:val="auto"/>
    <w:pitch w:val="default"/>
  </w:font>
  <w:font w:name="Quattrocento Sans">
    <w:charset w:val="00"/>
    <w:family w:val="auto"/>
    <w:pitch w:val="default"/>
    <w:embedRegular r:id="rId3" w:fontKey="{FA9686D8-68A0-45C5-94B5-5B0389A3BA1A}"/>
  </w:font>
  <w:font w:name="Calibri Light">
    <w:panose1 w:val="020F0302020204030204"/>
    <w:charset w:val="00"/>
    <w:family w:val="swiss"/>
    <w:pitch w:val="variable"/>
    <w:sig w:usb0="E4002EFF" w:usb1="C200247B" w:usb2="00000009" w:usb3="00000000" w:csb0="000001FF" w:csb1="00000000"/>
    <w:embedRegular r:id="rId4" w:fontKey="{886FFCE9-18E4-4CA1-98EE-55301B748B20}"/>
  </w:font>
  <w:font w:name="Calibri">
    <w:panose1 w:val="020F0502020204030204"/>
    <w:charset w:val="00"/>
    <w:family w:val="swiss"/>
    <w:pitch w:val="variable"/>
    <w:sig w:usb0="E4002EFF" w:usb1="C200247B" w:usb2="00000009" w:usb3="00000000" w:csb0="000001FF" w:csb1="00000000"/>
    <w:embedRegular r:id="rId5" w:fontKey="{AE1D166D-A1F0-43A8-AD61-3642A11E44A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EB1" w:rsidRDefault="00695EB1">
    <w:pPr>
      <w:pBdr>
        <w:top w:val="nil"/>
        <w:left w:val="nil"/>
        <w:bottom w:val="nil"/>
        <w:right w:val="nil"/>
        <w:between w:val="nil"/>
      </w:pBd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EB1" w:rsidRDefault="007B6EAD">
    <w:pPr>
      <w:pBdr>
        <w:top w:val="nil"/>
        <w:left w:val="nil"/>
        <w:bottom w:val="nil"/>
        <w:right w:val="nil"/>
        <w:between w:val="nil"/>
      </w:pBdr>
      <w:tabs>
        <w:tab w:val="center" w:pos="4536"/>
        <w:tab w:val="right" w:pos="9072"/>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color w:val="000000"/>
      </w:rPr>
      <w:t xml:space="preserve"> / </w:t>
    </w:r>
    <w:r>
      <w:rPr>
        <w:color w:val="000000"/>
      </w:rPr>
      <w:fldChar w:fldCharType="begin"/>
    </w:r>
    <w:r>
      <w:rPr>
        <w:color w:val="000000"/>
      </w:rPr>
      <w:instrText>NUMPAGES</w:instrText>
    </w:r>
    <w:r>
      <w:rPr>
        <w:color w:val="000000"/>
      </w:rPr>
      <w:fldChar w:fldCharType="separate"/>
    </w:r>
    <w:r>
      <w:rPr>
        <w:noProof/>
        <w:color w:val="000000"/>
      </w:rPr>
      <w:t>1</w:t>
    </w:r>
    <w:r>
      <w:rPr>
        <w:color w:val="000000"/>
      </w:rPr>
      <w:fldChar w:fldCharType="end"/>
    </w:r>
  </w:p>
  <w:p w:rsidR="00695EB1" w:rsidRDefault="00695EB1">
    <w:pPr>
      <w:pBdr>
        <w:top w:val="nil"/>
        <w:left w:val="nil"/>
        <w:bottom w:val="nil"/>
        <w:right w:val="nil"/>
        <w:between w:val="nil"/>
      </w:pBdr>
      <w:tabs>
        <w:tab w:val="center" w:pos="4536"/>
        <w:tab w:val="right" w:pos="9072"/>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EB1" w:rsidRDefault="00695EB1">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7B6EAD">
      <w:pPr>
        <w:spacing w:after="0" w:line="240" w:lineRule="auto"/>
      </w:pPr>
      <w:r>
        <w:separator/>
      </w:r>
    </w:p>
  </w:footnote>
  <w:footnote w:type="continuationSeparator" w:id="0">
    <w:p w:rsidR="00000000" w:rsidRDefault="007B6E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EB1" w:rsidRDefault="00695EB1">
    <w:pPr>
      <w:pBdr>
        <w:top w:val="nil"/>
        <w:left w:val="nil"/>
        <w:bottom w:val="nil"/>
        <w:right w:val="nil"/>
        <w:between w:val="nil"/>
      </w:pBdr>
      <w:tabs>
        <w:tab w:val="center" w:pos="4536"/>
        <w:tab w:val="right" w:pos="9072"/>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EB1" w:rsidRDefault="00695EB1">
    <w:pPr>
      <w:pBdr>
        <w:top w:val="nil"/>
        <w:left w:val="nil"/>
        <w:bottom w:val="nil"/>
        <w:right w:val="nil"/>
        <w:between w:val="nil"/>
      </w:pBdr>
      <w:tabs>
        <w:tab w:val="center" w:pos="4536"/>
        <w:tab w:val="right" w:pos="9072"/>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EB1" w:rsidRDefault="00695EB1">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564853"/>
    <w:multiLevelType w:val="multilevel"/>
    <w:tmpl w:val="A1FCD890"/>
    <w:lvl w:ilvl="0">
      <w:start w:val="7"/>
      <w:numFmt w:val="bullet"/>
      <w:lvlText w:val="-"/>
      <w:lvlJc w:val="left"/>
      <w:pPr>
        <w:ind w:left="720" w:hanging="360"/>
      </w:pPr>
      <w:rPr>
        <w:rFonts w:ascii="DIN Pro Regular" w:eastAsia="DIN Pro Regular" w:hAnsi="DIN Pro Regular" w:cs="DIN Pro Regular"/>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EB1"/>
    <w:rsid w:val="00695EB1"/>
    <w:rsid w:val="007B6EA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96FF6C12-89BE-47A6-B760-95812D493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DIN Pro Regular" w:eastAsia="DIN Pro Regular" w:hAnsi="DIN Pro Regular" w:cs="DIN Pro Regular"/>
        <w:sz w:val="22"/>
        <w:szCs w:val="22"/>
        <w:lang w:val="nl-BE" w:eastAsia="nl-B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240" w:after="0"/>
      <w:ind w:left="360" w:hanging="360"/>
      <w:outlineLvl w:val="0"/>
    </w:pPr>
    <w:rPr>
      <w:color w:val="002060"/>
      <w:sz w:val="28"/>
      <w:szCs w:val="28"/>
    </w:rPr>
  </w:style>
  <w:style w:type="paragraph" w:styleId="Kop2">
    <w:name w:val="heading 2"/>
    <w:basedOn w:val="Standaard"/>
    <w:next w:val="Standaard"/>
    <w:uiPriority w:val="9"/>
    <w:unhideWhenUsed/>
    <w:qFormat/>
    <w:pPr>
      <w:keepNext/>
      <w:keepLines/>
      <w:spacing w:before="40" w:after="0"/>
      <w:outlineLvl w:val="1"/>
    </w:pPr>
    <w:rPr>
      <w:color w:val="3366CC"/>
      <w:sz w:val="26"/>
      <w:szCs w:val="26"/>
    </w:rPr>
  </w:style>
  <w:style w:type="paragraph" w:styleId="Kop3">
    <w:name w:val="heading 3"/>
    <w:basedOn w:val="Standaard"/>
    <w:next w:val="Standaard"/>
    <w:uiPriority w:val="9"/>
    <w:unhideWhenUsed/>
    <w:qFormat/>
    <w:pPr>
      <w:spacing w:after="0"/>
      <w:outlineLvl w:val="2"/>
    </w:pPr>
    <w:rPr>
      <w:color w:val="002060"/>
    </w:rPr>
  </w:style>
  <w:style w:type="paragraph" w:styleId="Kop4">
    <w:name w:val="heading 4"/>
    <w:basedOn w:val="Standaard"/>
    <w:next w:val="Standaard"/>
    <w:uiPriority w:val="9"/>
    <w:semiHidden/>
    <w:unhideWhenUsed/>
    <w:qFormat/>
    <w:pPr>
      <w:keepNext/>
      <w:keepLines/>
      <w:spacing w:before="240" w:after="40"/>
      <w:outlineLvl w:val="3"/>
    </w:pPr>
    <w:rPr>
      <w:b/>
      <w:bCs/>
      <w:sz w:val="24"/>
      <w:szCs w:val="24"/>
    </w:rPr>
  </w:style>
  <w:style w:type="paragraph" w:styleId="Kop5">
    <w:name w:val="heading 5"/>
    <w:basedOn w:val="Standaard"/>
    <w:next w:val="Standaard"/>
    <w:uiPriority w:val="9"/>
    <w:semiHidden/>
    <w:unhideWhenUsed/>
    <w:qFormat/>
    <w:pPr>
      <w:keepNext/>
      <w:keepLines/>
      <w:spacing w:before="220" w:after="40"/>
      <w:outlineLvl w:val="4"/>
    </w:pPr>
    <w:rPr>
      <w:b/>
      <w:bCs/>
    </w:rPr>
  </w:style>
  <w:style w:type="paragraph" w:styleId="Kop6">
    <w:name w:val="heading 6"/>
    <w:basedOn w:val="Standaard"/>
    <w:next w:val="Standaard"/>
    <w:uiPriority w:val="9"/>
    <w:semiHidden/>
    <w:unhideWhenUsed/>
    <w:qFormat/>
    <w:pPr>
      <w:keepNext/>
      <w:keepLines/>
      <w:spacing w:before="200" w:after="40"/>
      <w:outlineLvl w:val="5"/>
    </w:pPr>
    <w:rPr>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ard"/>
    <w:next w:val="Standaard"/>
    <w:uiPriority w:val="10"/>
    <w:qFormat/>
    <w:pPr>
      <w:spacing w:after="0" w:line="240" w:lineRule="auto"/>
      <w:jc w:val="right"/>
    </w:pPr>
    <w:rPr>
      <w:rFonts w:ascii="DIN Pro Medium" w:eastAsia="DIN Pro Medium" w:hAnsi="DIN Pro Medium" w:cs="DIN Pro Medium"/>
      <w:color w:val="002060"/>
      <w:sz w:val="56"/>
      <w:szCs w:val="56"/>
    </w:rPr>
  </w:style>
  <w:style w:type="character" w:customStyle="1" w:styleId="TitelChar">
    <w:name w:val="Titel Char"/>
    <w:basedOn w:val="Standaardalinea-lettertype"/>
    <w:uiPriority w:val="10"/>
    <w:rsid w:val="004F6AF6"/>
    <w:rPr>
      <w:rFonts w:ascii="DIN Pro Medium" w:eastAsiaTheme="majorEastAsia" w:hAnsi="DIN Pro Medium" w:cs="DIN Pro Medium"/>
      <w:color w:val="002060"/>
      <w:spacing w:val="-10"/>
      <w:kern w:val="28"/>
      <w:sz w:val="56"/>
      <w:szCs w:val="56"/>
    </w:rPr>
  </w:style>
  <w:style w:type="character" w:customStyle="1" w:styleId="Kop1Char">
    <w:name w:val="Kop 1 Char"/>
    <w:basedOn w:val="Standaardalinea-lettertype"/>
    <w:uiPriority w:val="9"/>
    <w:rsid w:val="005B34D3"/>
    <w:rPr>
      <w:rFonts w:ascii="DIN Pro Regular" w:eastAsiaTheme="majorEastAsia" w:hAnsi="DIN Pro Regular" w:cs="DIN Pro Regular"/>
      <w:color w:val="002060"/>
      <w:sz w:val="28"/>
      <w:szCs w:val="28"/>
      <w:lang w:val="nl-NL" w:eastAsia="nl-BE"/>
    </w:rPr>
  </w:style>
  <w:style w:type="paragraph" w:styleId="Koptekst">
    <w:name w:val="header"/>
    <w:link w:val="KoptekstChar"/>
    <w:uiPriority w:val="99"/>
    <w:unhideWhenUsed/>
    <w:rsid w:val="00F9571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9571C"/>
  </w:style>
  <w:style w:type="paragraph" w:styleId="Voettekst">
    <w:name w:val="footer"/>
    <w:link w:val="VoettekstChar"/>
    <w:uiPriority w:val="99"/>
    <w:unhideWhenUsed/>
    <w:rsid w:val="00F9571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9571C"/>
  </w:style>
  <w:style w:type="table" w:styleId="Tabelraster">
    <w:name w:val="Table Grid"/>
    <w:basedOn w:val="Standaardtabel"/>
    <w:uiPriority w:val="39"/>
    <w:rsid w:val="00F95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2Char">
    <w:name w:val="Kop 2 Char"/>
    <w:basedOn w:val="Standaardalinea-lettertype"/>
    <w:uiPriority w:val="9"/>
    <w:rsid w:val="001C1F8B"/>
    <w:rPr>
      <w:rFonts w:ascii="DIN Pro Regular" w:eastAsiaTheme="majorEastAsia" w:hAnsi="DIN Pro Regular" w:cstheme="majorBidi"/>
      <w:color w:val="3366CC"/>
      <w:sz w:val="26"/>
      <w:szCs w:val="26"/>
    </w:rPr>
  </w:style>
  <w:style w:type="paragraph" w:styleId="Lijstalinea">
    <w:name w:val="List Paragraph"/>
    <w:uiPriority w:val="34"/>
    <w:qFormat/>
    <w:rsid w:val="00211BE1"/>
    <w:pPr>
      <w:ind w:left="720"/>
      <w:contextualSpacing/>
    </w:pPr>
  </w:style>
  <w:style w:type="table" w:styleId="Onopgemaaktetabel4">
    <w:name w:val="Plain Table 4"/>
    <w:basedOn w:val="Standaardtabel"/>
    <w:uiPriority w:val="44"/>
    <w:rsid w:val="004F6AF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Standaardalinea-lettertype"/>
    <w:uiPriority w:val="99"/>
    <w:unhideWhenUsed/>
    <w:rsid w:val="000C25B2"/>
    <w:rPr>
      <w:color w:val="0563C1" w:themeColor="hyperlink"/>
      <w:u w:val="single"/>
    </w:rPr>
  </w:style>
  <w:style w:type="character" w:styleId="Onopgelostemelding">
    <w:name w:val="Unresolved Mention"/>
    <w:basedOn w:val="Standaardalinea-lettertype"/>
    <w:uiPriority w:val="99"/>
    <w:semiHidden/>
    <w:unhideWhenUsed/>
    <w:rsid w:val="000C25B2"/>
    <w:rPr>
      <w:color w:val="605E5C"/>
      <w:shd w:val="clear" w:color="auto" w:fill="E1DFDD"/>
    </w:rPr>
  </w:style>
  <w:style w:type="paragraph" w:customStyle="1" w:styleId="paragraph">
    <w:name w:val="paragraph"/>
    <w:rsid w:val="00B454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Standaardalinea-lettertype"/>
    <w:rsid w:val="00B45433"/>
  </w:style>
  <w:style w:type="character" w:customStyle="1" w:styleId="eop">
    <w:name w:val="eop"/>
    <w:basedOn w:val="Standaardalinea-lettertype"/>
    <w:rsid w:val="00B45433"/>
  </w:style>
  <w:style w:type="character" w:customStyle="1" w:styleId="Kop3Char">
    <w:name w:val="Kop 3 Char"/>
    <w:basedOn w:val="Standaardalinea-lettertype"/>
    <w:uiPriority w:val="9"/>
    <w:rsid w:val="00E82D6C"/>
    <w:rPr>
      <w:rFonts w:ascii="DIN Pro Regular" w:hAnsi="DIN Pro Regular" w:cs="DIN Pro Regular"/>
      <w:color w:val="002060"/>
      <w:lang w:eastAsia="nl-BE"/>
    </w:rPr>
  </w:style>
  <w:style w:type="character" w:customStyle="1" w:styleId="spellingerror">
    <w:name w:val="spellingerror"/>
    <w:basedOn w:val="Standaardalinea-lettertype"/>
    <w:rsid w:val="00015286"/>
  </w:style>
  <w:style w:type="character" w:customStyle="1" w:styleId="scxw70991908">
    <w:name w:val="scxw70991908"/>
    <w:basedOn w:val="Standaardalinea-lettertype"/>
    <w:rsid w:val="00015286"/>
  </w:style>
  <w:style w:type="character" w:customStyle="1" w:styleId="contextualspellingandgrammarerror">
    <w:name w:val="contextualspellingandgrammarerror"/>
    <w:basedOn w:val="Standaardalinea-lettertype"/>
    <w:rsid w:val="00015286"/>
  </w:style>
  <w:style w:type="character" w:customStyle="1" w:styleId="pagebreaktextspan">
    <w:name w:val="pagebreaktextspan"/>
    <w:basedOn w:val="Standaardalinea-lettertype"/>
    <w:rsid w:val="00015286"/>
  </w:style>
  <w:style w:type="paragraph" w:styleId="Tekstopmerking">
    <w:name w:val="annotation text"/>
    <w:link w:val="TekstopmerkingChar"/>
    <w:uiPriority w:val="99"/>
    <w:semiHidden/>
    <w:unhideWhenUsed/>
    <w:rsid w:val="00340302"/>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340302"/>
    <w:rPr>
      <w:rFonts w:ascii="DIN Pro Regular" w:hAnsi="DIN Pro Regular" w:cs="DIN Pro Regular"/>
      <w:sz w:val="20"/>
      <w:szCs w:val="20"/>
    </w:rPr>
  </w:style>
  <w:style w:type="character" w:styleId="Verwijzingopmerking">
    <w:name w:val="annotation reference"/>
    <w:basedOn w:val="Standaardalinea-lettertype"/>
    <w:uiPriority w:val="99"/>
    <w:semiHidden/>
    <w:unhideWhenUsed/>
    <w:rsid w:val="00340302"/>
    <w:rPr>
      <w:sz w:val="16"/>
      <w:szCs w:val="16"/>
    </w:rPr>
  </w:style>
  <w:style w:type="paragraph" w:styleId="Ondertitel">
    <w:name w:val="Subtitle"/>
    <w:basedOn w:val="Standaard"/>
    <w:next w:val="Standaard"/>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UrMMHw0cL1SHpItFw0ZUZXBmAg==">CgMxLjA4AHIhMWYwZkhDX0Q5N0ViWlJFWklPY2FJQmQ4UW5USHVQR1ZF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2676</Words>
  <Characters>14723</Characters>
  <Application>Microsoft Office Word</Application>
  <DocSecurity>4</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govja</dc:creator>
  <cp:lastModifiedBy>Dries Couckhuyt</cp:lastModifiedBy>
  <cp:revision>2</cp:revision>
  <dcterms:created xsi:type="dcterms:W3CDTF">2026-01-26T08:37:00Z</dcterms:created>
  <dcterms:modified xsi:type="dcterms:W3CDTF">2026-01-26T08:37:00Z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0x0101005AEFC32C3E688746AEEBA290570534AA</vt:lpwstr>
  </property>
  <property fmtid="{D5CDD505-2E9C-101B-9397-08002B2CF9AE}" pid="3" name="MediaServiceImageTags">
    <vt:lpwstr/>
  </property>
</Properties>
</file>