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BC7C6" w14:textId="72A2F835" w:rsidR="00921657" w:rsidRDefault="00921657" w:rsidP="00921657">
      <w:pPr>
        <w:pStyle w:val="Normaalweb"/>
        <w:spacing w:before="0" w:beforeAutospacing="0" w:after="0" w:afterAutospacing="0"/>
        <w:jc w:val="right"/>
      </w:pPr>
      <w:r>
        <w:rPr>
          <w:rFonts w:ascii="DIN Pro Black" w:hAnsi="DIN Pro Black"/>
          <w:color w:val="002060"/>
          <w:sz w:val="52"/>
          <w:szCs w:val="52"/>
        </w:rPr>
        <w:t>Bijlage 1</w:t>
      </w:r>
      <w:r>
        <w:rPr>
          <w:rFonts w:ascii="DINPro-Medium" w:hAnsi="DINPro-Medium"/>
          <w:color w:val="002060"/>
          <w:sz w:val="54"/>
          <w:szCs w:val="54"/>
        </w:rPr>
        <w:br/>
      </w:r>
      <w:r>
        <w:rPr>
          <w:rFonts w:ascii="DIN Pro Regular" w:hAnsi="DIN Pro Regular"/>
          <w:color w:val="002060"/>
          <w:sz w:val="52"/>
          <w:szCs w:val="52"/>
        </w:rPr>
        <w:t>Raming permanentietoelage</w:t>
      </w:r>
    </w:p>
    <w:p w14:paraId="74ABB3D8" w14:textId="77777777" w:rsidR="00921657" w:rsidRDefault="00921657" w:rsidP="00921657"/>
    <w:p w14:paraId="7A1F5928"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De noodplanningscoördinator van wacht ontvangt een permanentietoelage om zich buiten de normale diensturen beschikbaar te houden voor interventies. Deze toelage wordt toegekend voor elk uur dat werkelijk aan de permanentie wordt besteed.</w:t>
      </w:r>
    </w:p>
    <w:p w14:paraId="1FAC3EC2" w14:textId="77777777" w:rsidR="00921657" w:rsidRDefault="00921657" w:rsidP="00921657"/>
    <w:p w14:paraId="2DF04942" w14:textId="77777777" w:rsidR="00921657" w:rsidRDefault="00921657" w:rsidP="00921657">
      <w:pPr>
        <w:pStyle w:val="Kop1"/>
      </w:pPr>
      <w:r>
        <w:rPr>
          <w:b/>
          <w:bCs/>
        </w:rPr>
        <w:t>Aantal permanentie-uren per week</w:t>
      </w:r>
    </w:p>
    <w:p w14:paraId="763725F7"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Uitgegaan van een werkweek van 38 werkuren met 5 werkdagen</w:t>
      </w:r>
    </w:p>
    <w:tbl>
      <w:tblPr>
        <w:tblW w:w="0" w:type="auto"/>
        <w:tblCellMar>
          <w:top w:w="15" w:type="dxa"/>
          <w:left w:w="15" w:type="dxa"/>
          <w:bottom w:w="15" w:type="dxa"/>
          <w:right w:w="15" w:type="dxa"/>
        </w:tblCellMar>
        <w:tblLook w:val="04A0" w:firstRow="1" w:lastRow="0" w:firstColumn="1" w:lastColumn="0" w:noHBand="0" w:noVBand="1"/>
      </w:tblPr>
      <w:tblGrid>
        <w:gridCol w:w="4057"/>
        <w:gridCol w:w="1629"/>
      </w:tblGrid>
      <w:tr w:rsidR="00921657" w14:paraId="39F6137D" w14:textId="77777777">
        <w:tc>
          <w:tcPr>
            <w:tcW w:w="0" w:type="auto"/>
            <w:tcMar>
              <w:top w:w="0" w:type="dxa"/>
              <w:left w:w="108" w:type="dxa"/>
              <w:bottom w:w="0" w:type="dxa"/>
              <w:right w:w="108" w:type="dxa"/>
            </w:tcMar>
            <w:hideMark/>
          </w:tcPr>
          <w:p w14:paraId="3CB86F63" w14:textId="77777777" w:rsidR="00921657" w:rsidRDefault="00921657">
            <w:pPr>
              <w:pStyle w:val="Normaalweb"/>
              <w:spacing w:before="0" w:beforeAutospacing="0" w:after="0" w:afterAutospacing="0"/>
            </w:pPr>
            <w:r>
              <w:rPr>
                <w:rFonts w:ascii="DIN Pro Regular" w:hAnsi="DIN Pro Regular"/>
                <w:color w:val="000000"/>
                <w:sz w:val="22"/>
                <w:szCs w:val="22"/>
              </w:rPr>
              <w:t>Aantal uren in een week (7 dagen x 24 uur)</w:t>
            </w:r>
          </w:p>
        </w:tc>
        <w:tc>
          <w:tcPr>
            <w:tcW w:w="0" w:type="auto"/>
            <w:tcMar>
              <w:top w:w="0" w:type="dxa"/>
              <w:left w:w="108" w:type="dxa"/>
              <w:bottom w:w="0" w:type="dxa"/>
              <w:right w:w="108" w:type="dxa"/>
            </w:tcMar>
            <w:hideMark/>
          </w:tcPr>
          <w:p w14:paraId="0A961025" w14:textId="77777777" w:rsidR="00921657" w:rsidRDefault="00921657">
            <w:pPr>
              <w:pStyle w:val="Normaalweb"/>
              <w:spacing w:before="0" w:beforeAutospacing="0" w:after="0" w:afterAutospacing="0"/>
              <w:jc w:val="right"/>
            </w:pPr>
            <w:r>
              <w:rPr>
                <w:rFonts w:ascii="DIN Pro Regular" w:hAnsi="DIN Pro Regular"/>
                <w:color w:val="000000"/>
                <w:sz w:val="22"/>
                <w:szCs w:val="22"/>
              </w:rPr>
              <w:t>168 uur</w:t>
            </w:r>
          </w:p>
        </w:tc>
      </w:tr>
      <w:tr w:rsidR="00921657" w14:paraId="4C833A8F" w14:textId="77777777">
        <w:tc>
          <w:tcPr>
            <w:tcW w:w="0" w:type="auto"/>
            <w:tcBorders>
              <w:bottom w:val="single" w:sz="4" w:space="0" w:color="000000"/>
            </w:tcBorders>
            <w:tcMar>
              <w:top w:w="0" w:type="dxa"/>
              <w:left w:w="108" w:type="dxa"/>
              <w:bottom w:w="0" w:type="dxa"/>
              <w:right w:w="108" w:type="dxa"/>
            </w:tcMar>
            <w:hideMark/>
          </w:tcPr>
          <w:p w14:paraId="30567728" w14:textId="77777777" w:rsidR="00921657" w:rsidRDefault="00921657">
            <w:pPr>
              <w:pStyle w:val="Normaalweb"/>
              <w:numPr>
                <w:ilvl w:val="0"/>
                <w:numId w:val="1"/>
              </w:numPr>
              <w:spacing w:before="0" w:beforeAutospacing="0" w:after="160" w:afterAutospacing="0"/>
              <w:jc w:val="right"/>
              <w:textAlignment w:val="baseline"/>
              <w:rPr>
                <w:rFonts w:ascii="DIN Pro Regular" w:hAnsi="DIN Pro Regular"/>
                <w:color w:val="000000"/>
                <w:sz w:val="22"/>
                <w:szCs w:val="22"/>
              </w:rPr>
            </w:pPr>
            <w:r>
              <w:rPr>
                <w:rFonts w:ascii="DIN Pro Regular" w:hAnsi="DIN Pro Regular"/>
                <w:color w:val="000000"/>
                <w:sz w:val="22"/>
                <w:szCs w:val="22"/>
              </w:rPr>
              <w:t>Aantal werkuren in een week</w:t>
            </w:r>
          </w:p>
        </w:tc>
        <w:tc>
          <w:tcPr>
            <w:tcW w:w="0" w:type="auto"/>
            <w:tcBorders>
              <w:bottom w:val="single" w:sz="4" w:space="0" w:color="000000"/>
            </w:tcBorders>
            <w:tcMar>
              <w:top w:w="0" w:type="dxa"/>
              <w:left w:w="108" w:type="dxa"/>
              <w:bottom w:w="0" w:type="dxa"/>
              <w:right w:w="108" w:type="dxa"/>
            </w:tcMar>
            <w:hideMark/>
          </w:tcPr>
          <w:p w14:paraId="0025FDB8" w14:textId="77777777" w:rsidR="00921657" w:rsidRDefault="00921657">
            <w:pPr>
              <w:pStyle w:val="Normaalweb"/>
              <w:numPr>
                <w:ilvl w:val="0"/>
                <w:numId w:val="2"/>
              </w:numPr>
              <w:spacing w:before="0" w:beforeAutospacing="0" w:after="160" w:afterAutospacing="0"/>
              <w:jc w:val="right"/>
              <w:textAlignment w:val="baseline"/>
              <w:rPr>
                <w:rFonts w:ascii="DIN Pro Regular" w:hAnsi="DIN Pro Regular"/>
                <w:color w:val="000000"/>
                <w:sz w:val="22"/>
                <w:szCs w:val="22"/>
              </w:rPr>
            </w:pPr>
            <w:r>
              <w:rPr>
                <w:rFonts w:ascii="DIN Pro Regular" w:hAnsi="DIN Pro Regular"/>
                <w:color w:val="000000"/>
                <w:sz w:val="22"/>
                <w:szCs w:val="22"/>
              </w:rPr>
              <w:t>38 uur</w:t>
            </w:r>
          </w:p>
        </w:tc>
      </w:tr>
      <w:tr w:rsidR="00921657" w14:paraId="1B2A1DCA" w14:textId="77777777">
        <w:tc>
          <w:tcPr>
            <w:tcW w:w="0" w:type="auto"/>
            <w:tcBorders>
              <w:top w:val="single" w:sz="4" w:space="0" w:color="000000"/>
            </w:tcBorders>
            <w:tcMar>
              <w:top w:w="0" w:type="dxa"/>
              <w:left w:w="108" w:type="dxa"/>
              <w:bottom w:w="0" w:type="dxa"/>
              <w:right w:w="108" w:type="dxa"/>
            </w:tcMar>
            <w:hideMark/>
          </w:tcPr>
          <w:p w14:paraId="616A5B10" w14:textId="77777777" w:rsidR="00921657" w:rsidRDefault="00921657">
            <w:pPr>
              <w:pStyle w:val="Normaalweb"/>
              <w:spacing w:before="0" w:beforeAutospacing="0" w:after="0" w:afterAutospacing="0"/>
            </w:pPr>
            <w:r>
              <w:rPr>
                <w:rFonts w:ascii="DIN Pro Regular" w:hAnsi="DIN Pro Regular"/>
                <w:color w:val="000000"/>
                <w:sz w:val="22"/>
                <w:szCs w:val="22"/>
              </w:rPr>
              <w:t>Aantal permanentie-uren in een week</w:t>
            </w:r>
          </w:p>
        </w:tc>
        <w:tc>
          <w:tcPr>
            <w:tcW w:w="0" w:type="auto"/>
            <w:tcBorders>
              <w:top w:val="single" w:sz="4" w:space="0" w:color="000000"/>
            </w:tcBorders>
            <w:tcMar>
              <w:top w:w="0" w:type="dxa"/>
              <w:left w:w="108" w:type="dxa"/>
              <w:bottom w:w="0" w:type="dxa"/>
              <w:right w:w="108" w:type="dxa"/>
            </w:tcMar>
            <w:hideMark/>
          </w:tcPr>
          <w:p w14:paraId="4834583E" w14:textId="77777777" w:rsidR="00921657" w:rsidRDefault="00921657">
            <w:pPr>
              <w:pStyle w:val="Normaalweb"/>
              <w:spacing w:before="0" w:beforeAutospacing="0" w:after="160" w:afterAutospacing="0"/>
              <w:ind w:left="720"/>
              <w:jc w:val="right"/>
            </w:pPr>
            <w:r>
              <w:rPr>
                <w:rFonts w:ascii="DIN Pro Medium" w:hAnsi="DIN Pro Medium"/>
                <w:color w:val="000000"/>
                <w:sz w:val="22"/>
                <w:szCs w:val="22"/>
              </w:rPr>
              <w:t>130 uur</w:t>
            </w:r>
          </w:p>
        </w:tc>
      </w:tr>
    </w:tbl>
    <w:p w14:paraId="39C58B00" w14:textId="77777777" w:rsidR="00921657" w:rsidRDefault="00921657" w:rsidP="00921657">
      <w:pPr>
        <w:pStyle w:val="Kop1"/>
      </w:pPr>
      <w:r>
        <w:rPr>
          <w:b/>
          <w:bCs/>
        </w:rPr>
        <w:t>Permanentietoelage per week</w:t>
      </w:r>
    </w:p>
    <w:p w14:paraId="6A7256D0"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De toelage voor een wachtdienst is op basis van het sectoraal akkoord 1997-1998 vastgesteld op 2,01 euro (niet geïndexeerd) per uur.</w:t>
      </w:r>
      <w:r>
        <w:rPr>
          <w:rFonts w:ascii="DIN Pro Regular" w:hAnsi="DIN Pro Regular"/>
          <w:color w:val="000000"/>
          <w:sz w:val="22"/>
          <w:szCs w:val="22"/>
        </w:rPr>
        <w:br/>
        <w:t>Na indexatie bedraagt de permanentietoelage 4,27 euro per uur vanaf 1 maart 2025.</w:t>
      </w:r>
    </w:p>
    <w:p w14:paraId="3F796545"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 xml:space="preserve">130 uur x 4,27 euro = </w:t>
      </w:r>
      <w:r>
        <w:rPr>
          <w:rFonts w:ascii="DIN Pro Medium" w:hAnsi="DIN Pro Medium"/>
          <w:color w:val="000000"/>
          <w:sz w:val="22"/>
          <w:szCs w:val="22"/>
        </w:rPr>
        <w:t>555,10 euro</w:t>
      </w:r>
    </w:p>
    <w:p w14:paraId="2F2EDDA3" w14:textId="77777777" w:rsidR="00921657" w:rsidRDefault="00921657" w:rsidP="00921657">
      <w:pPr>
        <w:pStyle w:val="Kop1"/>
      </w:pPr>
      <w:r>
        <w:rPr>
          <w:b/>
          <w:bCs/>
        </w:rPr>
        <w:t>Permanentietoelage per jaar</w:t>
      </w:r>
    </w:p>
    <w:p w14:paraId="33F97A53"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 xml:space="preserve">555,10 euro (permanentietoelage per week) x 52 weken = </w:t>
      </w:r>
      <w:r>
        <w:rPr>
          <w:rFonts w:ascii="DIN Pro Medium" w:hAnsi="DIN Pro Medium"/>
          <w:color w:val="000000"/>
          <w:sz w:val="22"/>
          <w:szCs w:val="22"/>
        </w:rPr>
        <w:t>28 865,20 euro</w:t>
      </w:r>
    </w:p>
    <w:p w14:paraId="04D6A044" w14:textId="77777777" w:rsidR="00921657" w:rsidRDefault="00921657" w:rsidP="00921657">
      <w:pPr>
        <w:pStyle w:val="Normaalweb"/>
        <w:spacing w:before="0" w:beforeAutospacing="0" w:after="160" w:afterAutospacing="0"/>
      </w:pPr>
      <w:r>
        <w:rPr>
          <w:rFonts w:ascii="DIN Pro Regular" w:hAnsi="DIN Pro Regular"/>
          <w:color w:val="000000"/>
          <w:sz w:val="22"/>
          <w:szCs w:val="22"/>
        </w:rPr>
        <w:t>Dit bedrag is een richtbedrag. Vallen er wettelijke feestdagen op de werkdagen, dan neemt het aantal permanentie-uren en dus ook de permanentietoelage toe. Is de noodplanningscoördinator van wacht aan het werk op een interventie buiten de werkuren, dan neemt het aantal permanentie-uren af en neemt dus ook de permanentietoelage af.</w:t>
      </w:r>
    </w:p>
    <w:p w14:paraId="38CF0993" w14:textId="4B6D744E" w:rsidR="00921657" w:rsidRDefault="00921657" w:rsidP="00921657">
      <w:pPr>
        <w:pStyle w:val="Kop1"/>
      </w:pPr>
      <w:r>
        <w:rPr>
          <w:b/>
          <w:bCs/>
        </w:rPr>
        <w:t xml:space="preserve">Aandeel </w:t>
      </w:r>
      <w:r w:rsidR="00E378E7">
        <w:rPr>
          <w:b/>
          <w:bCs/>
        </w:rPr>
        <w:t>Merksplas</w:t>
      </w:r>
      <w:bookmarkStart w:id="0" w:name="_GoBack"/>
      <w:bookmarkEnd w:id="0"/>
      <w:r>
        <w:rPr>
          <w:b/>
          <w:bCs/>
        </w:rPr>
        <w:t xml:space="preserve"> in totaalbedrag permanentietoelage per jaar</w:t>
      </w:r>
    </w:p>
    <w:tbl>
      <w:tblPr>
        <w:tblW w:w="0" w:type="auto"/>
        <w:tblCellMar>
          <w:top w:w="15" w:type="dxa"/>
          <w:left w:w="15" w:type="dxa"/>
          <w:bottom w:w="15" w:type="dxa"/>
          <w:right w:w="15" w:type="dxa"/>
        </w:tblCellMar>
        <w:tblLook w:val="04A0" w:firstRow="1" w:lastRow="0" w:firstColumn="1" w:lastColumn="0" w:noHBand="0" w:noVBand="1"/>
      </w:tblPr>
      <w:tblGrid>
        <w:gridCol w:w="7303"/>
        <w:gridCol w:w="1759"/>
      </w:tblGrid>
      <w:tr w:rsidR="00921657" w14:paraId="34DCCF2C" w14:textId="77777777">
        <w:trPr>
          <w:trHeight w:val="23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AF2111" w14:textId="77777777" w:rsidR="00921657" w:rsidRDefault="00921657">
            <w:pPr>
              <w:pStyle w:val="Normaalweb"/>
              <w:spacing w:before="0" w:beforeAutospacing="0" w:after="0" w:afterAutospacing="0"/>
            </w:pPr>
            <w:r>
              <w:rPr>
                <w:rFonts w:ascii="DIN Pro Regular" w:hAnsi="DIN Pro Regular"/>
                <w:color w:val="000000"/>
                <w:sz w:val="22"/>
                <w:szCs w:val="22"/>
              </w:rPr>
              <w:t>Omschrijving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94931E" w14:textId="77777777" w:rsidR="00921657" w:rsidRDefault="00921657">
            <w:pPr>
              <w:pStyle w:val="Normaalweb"/>
              <w:spacing w:before="0" w:beforeAutospacing="0" w:after="0" w:afterAutospacing="0"/>
            </w:pPr>
            <w:r>
              <w:rPr>
                <w:rFonts w:ascii="DIN Pro Regular" w:hAnsi="DIN Pro Regular"/>
                <w:color w:val="000000"/>
                <w:sz w:val="22"/>
                <w:szCs w:val="22"/>
              </w:rPr>
              <w:t>Bedrag</w:t>
            </w:r>
          </w:p>
        </w:tc>
      </w:tr>
      <w:tr w:rsidR="00921657" w14:paraId="60782C0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04ACB2" w14:textId="77777777" w:rsidR="00921657" w:rsidRDefault="00921657">
            <w:pPr>
              <w:pStyle w:val="Normaalweb"/>
              <w:spacing w:before="0" w:beforeAutospacing="0" w:after="0" w:afterAutospacing="0"/>
            </w:pPr>
            <w:r>
              <w:rPr>
                <w:rFonts w:ascii="DIN Pro Regular" w:hAnsi="DIN Pro Regular"/>
                <w:color w:val="000000"/>
                <w:sz w:val="22"/>
                <w:szCs w:val="22"/>
              </w:rPr>
              <w:t>50 % van het totaalbedrag (28 865,20 euro) verdeeld over de 12 deelnemende lokale besturen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61D6BF" w14:textId="70F90A86" w:rsidR="00921657" w:rsidRDefault="00921657">
            <w:pPr>
              <w:pStyle w:val="Normaalweb"/>
              <w:spacing w:before="0" w:beforeAutospacing="0" w:after="0" w:afterAutospacing="0"/>
              <w:jc w:val="right"/>
            </w:pPr>
            <w:r>
              <w:rPr>
                <w:rFonts w:ascii="DIN Pro Regular" w:hAnsi="DIN Pro Regular"/>
                <w:color w:val="000000"/>
                <w:sz w:val="22"/>
                <w:szCs w:val="22"/>
              </w:rPr>
              <w:t>1 202,72 euro</w:t>
            </w:r>
          </w:p>
        </w:tc>
      </w:tr>
      <w:tr w:rsidR="00921657" w14:paraId="750EF18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F3102" w14:textId="5406E7AF" w:rsidR="00921657" w:rsidRDefault="00921657">
            <w:pPr>
              <w:pStyle w:val="Normaalweb"/>
              <w:spacing w:before="0" w:beforeAutospacing="0" w:after="0" w:afterAutospacing="0"/>
            </w:pPr>
            <w:r>
              <w:rPr>
                <w:rFonts w:ascii="DIN Pro Regular" w:hAnsi="DIN Pro Regular"/>
                <w:color w:val="000000"/>
                <w:sz w:val="22"/>
                <w:szCs w:val="22"/>
              </w:rPr>
              <w:t xml:space="preserve">50 % van het totaalbedrag (28 865,20 euro) volgens de verdeelsleutel voor </w:t>
            </w:r>
            <w:r w:rsidR="00CE6E98" w:rsidRPr="00DB72A5">
              <w:rPr>
                <w:rFonts w:ascii="DIN Pro Regular" w:hAnsi="DIN Pro Regular"/>
                <w:noProof/>
                <w:color w:val="000000"/>
                <w:sz w:val="22"/>
                <w:szCs w:val="22"/>
              </w:rPr>
              <w:t>Merksplas</w:t>
            </w:r>
            <w:r>
              <w:rPr>
                <w:rFonts w:ascii="DIN Pro Regular" w:hAnsi="DIN Pro Regular"/>
                <w:color w:val="000000"/>
                <w:sz w:val="22"/>
                <w:szCs w:val="22"/>
              </w:rPr>
              <w:t xml:space="preserve"> voor de gemeentelijke dotaties aan Hulpverleningszone </w:t>
            </w:r>
            <w:proofErr w:type="spellStart"/>
            <w:r>
              <w:rPr>
                <w:rFonts w:ascii="DIN Pro Regular" w:hAnsi="DIN Pro Regular"/>
                <w:color w:val="000000"/>
                <w:sz w:val="22"/>
                <w:szCs w:val="22"/>
              </w:rPr>
              <w:t>Taxandria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4819B3" w14:textId="33B1B0AB" w:rsidR="00921657" w:rsidRDefault="00921657">
            <w:pPr>
              <w:pStyle w:val="Normaalweb"/>
              <w:spacing w:before="0" w:beforeAutospacing="0" w:after="0" w:afterAutospacing="0"/>
              <w:jc w:val="right"/>
            </w:pPr>
            <w:r>
              <w:rPr>
                <w:rStyle w:val="apple-tab-span"/>
                <w:rFonts w:ascii="DIN Pro Regular" w:eastAsiaTheme="majorEastAsia" w:hAnsi="DIN Pro Regular"/>
                <w:color w:val="000000"/>
                <w:sz w:val="22"/>
                <w:szCs w:val="22"/>
              </w:rPr>
              <w:tab/>
            </w:r>
            <w:r w:rsidR="00CE6E98" w:rsidRPr="00DB72A5">
              <w:rPr>
                <w:rFonts w:ascii="DIN Pro Regular" w:hAnsi="DIN Pro Regular"/>
                <w:noProof/>
                <w:color w:val="000000"/>
                <w:sz w:val="22"/>
                <w:szCs w:val="22"/>
              </w:rPr>
              <w:t>649,47</w:t>
            </w:r>
            <w:r>
              <w:rPr>
                <w:rStyle w:val="apple-tab-span"/>
                <w:rFonts w:ascii="DIN Pro Regular" w:hAnsi="DIN Pro Regular"/>
                <w:color w:val="000000"/>
                <w:sz w:val="22"/>
                <w:szCs w:val="22"/>
              </w:rPr>
              <w:t xml:space="preserve"> </w:t>
            </w:r>
            <w:r>
              <w:rPr>
                <w:rFonts w:ascii="DIN Pro Regular" w:hAnsi="DIN Pro Regular"/>
                <w:color w:val="000000"/>
                <w:sz w:val="22"/>
                <w:szCs w:val="22"/>
              </w:rPr>
              <w:t>euro</w:t>
            </w:r>
          </w:p>
        </w:tc>
      </w:tr>
      <w:tr w:rsidR="00921657" w14:paraId="78C6FFA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546125" w14:textId="77777777" w:rsidR="00921657" w:rsidRDefault="00921657">
            <w:pPr>
              <w:pStyle w:val="Normaalweb"/>
              <w:spacing w:before="0" w:beforeAutospacing="0" w:after="0" w:afterAutospacing="0"/>
              <w:jc w:val="right"/>
            </w:pPr>
            <w:r>
              <w:rPr>
                <w:rFonts w:ascii="DIN Pro Medium" w:hAnsi="DIN Pro Medium"/>
                <w:color w:val="000000"/>
                <w:sz w:val="22"/>
                <w:szCs w:val="22"/>
              </w:rPr>
              <w:t>Totaalbedrag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1F9C97" w14:textId="40BD94C2" w:rsidR="00921657" w:rsidRDefault="00CE6E98">
            <w:pPr>
              <w:pStyle w:val="Normaalweb"/>
              <w:spacing w:before="0" w:beforeAutospacing="0" w:after="0" w:afterAutospacing="0"/>
              <w:jc w:val="right"/>
            </w:pPr>
            <w:r w:rsidRPr="00DB72A5">
              <w:rPr>
                <w:rFonts w:ascii="DIN Pro Medium" w:hAnsi="DIN Pro Medium"/>
                <w:noProof/>
                <w:color w:val="000000"/>
                <w:sz w:val="22"/>
                <w:szCs w:val="22"/>
              </w:rPr>
              <w:t>1 852,18</w:t>
            </w:r>
            <w:r w:rsidR="00921657">
              <w:rPr>
                <w:rFonts w:ascii="DIN Pro Medium" w:hAnsi="DIN Pro Medium"/>
                <w:color w:val="000000"/>
                <w:sz w:val="22"/>
                <w:szCs w:val="22"/>
              </w:rPr>
              <w:t xml:space="preserve"> euro</w:t>
            </w:r>
          </w:p>
        </w:tc>
      </w:tr>
    </w:tbl>
    <w:p w14:paraId="054AAFB8" w14:textId="77777777" w:rsidR="00921657" w:rsidRDefault="00921657" w:rsidP="00921657"/>
    <w:p w14:paraId="1D43D7AC" w14:textId="6A6D3A1A" w:rsidR="00921657" w:rsidRDefault="00921657" w:rsidP="00921657">
      <w:pPr>
        <w:pStyle w:val="Normaalweb"/>
        <w:spacing w:before="0" w:beforeAutospacing="0" w:after="160" w:afterAutospacing="0"/>
      </w:pPr>
      <w:r>
        <w:rPr>
          <w:rFonts w:ascii="DIN Pro Regular" w:hAnsi="DIN Pro Regular"/>
          <w:color w:val="000000"/>
          <w:sz w:val="22"/>
          <w:szCs w:val="22"/>
        </w:rPr>
        <w:t xml:space="preserve">Aandeel overige 11 lokale besturen in totaalbedrag permanentietoelage: </w:t>
      </w:r>
      <w:r w:rsidR="00CE6E98" w:rsidRPr="00DB72A5">
        <w:rPr>
          <w:rFonts w:ascii="DIN Pro Regular" w:hAnsi="DIN Pro Regular"/>
          <w:noProof/>
          <w:color w:val="000000"/>
          <w:sz w:val="22"/>
          <w:szCs w:val="22"/>
        </w:rPr>
        <w:t>27 013,02</w:t>
      </w:r>
      <w:r>
        <w:rPr>
          <w:rFonts w:ascii="DIN Pro Regular" w:hAnsi="DIN Pro Regular"/>
          <w:color w:val="000000"/>
          <w:sz w:val="22"/>
          <w:szCs w:val="22"/>
        </w:rPr>
        <w:t xml:space="preserve"> euro</w:t>
      </w:r>
    </w:p>
    <w:p w14:paraId="4EB5B34E" w14:textId="77777777" w:rsidR="00921657" w:rsidRDefault="00921657" w:rsidP="00921657"/>
    <w:p w14:paraId="5DD1E917" w14:textId="2BAC9EAA" w:rsidR="00921657" w:rsidRDefault="00921657">
      <w:pPr>
        <w:rPr>
          <w:rFonts w:ascii="DIN Pro Black" w:eastAsia="DIN Pro Black" w:hAnsi="DIN Pro Black" w:cs="DIN Pro Black"/>
          <w:color w:val="002060"/>
          <w:sz w:val="52"/>
          <w:szCs w:val="52"/>
        </w:rPr>
      </w:pPr>
    </w:p>
    <w:p w14:paraId="275349AE" w14:textId="7FE3B634" w:rsidR="004D3D87" w:rsidRDefault="00057F76">
      <w:pPr>
        <w:pStyle w:val="Titel"/>
        <w:rPr>
          <w:rFonts w:ascii="DIN Pro Regular" w:eastAsia="DIN Pro Regular" w:hAnsi="DIN Pro Regular" w:cs="DIN Pro Regular"/>
          <w:sz w:val="52"/>
          <w:szCs w:val="52"/>
        </w:rPr>
      </w:pPr>
      <w:r>
        <w:rPr>
          <w:rFonts w:ascii="DIN Pro Black" w:eastAsia="DIN Pro Black" w:hAnsi="DIN Pro Black" w:cs="DIN Pro Black"/>
          <w:sz w:val="52"/>
          <w:szCs w:val="52"/>
        </w:rPr>
        <w:lastRenderedPageBreak/>
        <w:t>Bijlage 2</w:t>
      </w:r>
      <w:r>
        <w:br/>
      </w:r>
      <w:r>
        <w:rPr>
          <w:rFonts w:ascii="DIN Pro Regular" w:eastAsia="DIN Pro Regular" w:hAnsi="DIN Pro Regular" w:cs="DIN Pro Regular"/>
          <w:sz w:val="52"/>
          <w:szCs w:val="52"/>
        </w:rPr>
        <w:t>Raming prioritair permanentievoertuig</w:t>
      </w:r>
    </w:p>
    <w:p w14:paraId="413E5FEB" w14:textId="77777777" w:rsidR="004D3D87" w:rsidRDefault="004D3D87"/>
    <w:p w14:paraId="10F28DB2" w14:textId="77777777" w:rsidR="004D3D87" w:rsidRDefault="00057F76">
      <w:r>
        <w:t xml:space="preserve">De voorliggende samenwerkingsovereenkomst stelt dat aan de noodplanningscoördinator een prioritair dienstvoertuig ter beschikking wordt gesteld. Dit voertuig wordt toegewezen vanuit de pool van HVZ Taxandria. </w:t>
      </w:r>
    </w:p>
    <w:p w14:paraId="4432988A" w14:textId="77777777" w:rsidR="004D3D87" w:rsidRDefault="00057F76">
      <w:r>
        <w:t>Concreet gaat het om een Volvo V70 die door het team Verkeer van Politie Regio Turnhout werd gebruikt. Het voertuig werd bij de politie uit dienst genomen en kosteloos overgedragen aan HVZ Taxandria.</w:t>
      </w:r>
    </w:p>
    <w:p w14:paraId="6412CCC8" w14:textId="77777777" w:rsidR="004D3D87" w:rsidRDefault="00057F76">
      <w:r>
        <w:t>De directeur Logistiek van HVZ Taxandria maakte volgende kostenraming op voor het indienststellen en het gebruik van het voertuig.</w:t>
      </w:r>
    </w:p>
    <w:p w14:paraId="40470F04" w14:textId="77777777" w:rsidR="004D3D87" w:rsidRDefault="00057F76">
      <w:pPr>
        <w:pStyle w:val="Kop1"/>
      </w:pPr>
      <w:r>
        <w:t>Indienststelling</w:t>
      </w:r>
    </w:p>
    <w:p w14:paraId="0117D7AF" w14:textId="77777777" w:rsidR="004D3D87" w:rsidRDefault="00057F76">
      <w:pPr>
        <w:pStyle w:val="Kop2"/>
      </w:pPr>
      <w:r>
        <w:t>Totaalkost</w:t>
      </w:r>
    </w:p>
    <w:tbl>
      <w:tblPr>
        <w:tblStyle w:val="a3"/>
        <w:tblW w:w="65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1559"/>
      </w:tblGrid>
      <w:tr w:rsidR="004D3D87" w14:paraId="583F4707" w14:textId="77777777">
        <w:tc>
          <w:tcPr>
            <w:tcW w:w="4957" w:type="dxa"/>
          </w:tcPr>
          <w:p w14:paraId="0ABA1624" w14:textId="77777777" w:rsidR="004D3D87" w:rsidRDefault="00057F76">
            <w:r>
              <w:t>Aankoop</w:t>
            </w:r>
          </w:p>
        </w:tc>
        <w:tc>
          <w:tcPr>
            <w:tcW w:w="1559" w:type="dxa"/>
          </w:tcPr>
          <w:p w14:paraId="1FF01416" w14:textId="77777777" w:rsidR="004D3D87" w:rsidRDefault="00057F76">
            <w:pPr>
              <w:jc w:val="right"/>
            </w:pPr>
            <w:r>
              <w:t>0,00 euro</w:t>
            </w:r>
          </w:p>
        </w:tc>
      </w:tr>
      <w:tr w:rsidR="004D3D87" w14:paraId="14B19E83" w14:textId="77777777">
        <w:tc>
          <w:tcPr>
            <w:tcW w:w="4957" w:type="dxa"/>
          </w:tcPr>
          <w:p w14:paraId="0E94AE20" w14:textId="77777777" w:rsidR="004D3D87" w:rsidRDefault="00057F76">
            <w:r>
              <w:t>Prioritaire installatie</w:t>
            </w:r>
          </w:p>
        </w:tc>
        <w:tc>
          <w:tcPr>
            <w:tcW w:w="1559" w:type="dxa"/>
          </w:tcPr>
          <w:p w14:paraId="78E8C3EF" w14:textId="77777777" w:rsidR="004D3D87" w:rsidRDefault="00057F76">
            <w:pPr>
              <w:jc w:val="right"/>
            </w:pPr>
            <w:r>
              <w:t>5 000,00 euro</w:t>
            </w:r>
          </w:p>
        </w:tc>
      </w:tr>
      <w:tr w:rsidR="004D3D87" w14:paraId="37D431FD" w14:textId="77777777">
        <w:tc>
          <w:tcPr>
            <w:tcW w:w="4957" w:type="dxa"/>
            <w:tcBorders>
              <w:bottom w:val="single" w:sz="4" w:space="0" w:color="000000"/>
            </w:tcBorders>
          </w:tcPr>
          <w:p w14:paraId="7D1AD6A3" w14:textId="77777777" w:rsidR="004D3D87" w:rsidRDefault="00057F76">
            <w:r>
              <w:t>Onderhoud voor indienststelling</w:t>
            </w:r>
          </w:p>
        </w:tc>
        <w:tc>
          <w:tcPr>
            <w:tcW w:w="1559" w:type="dxa"/>
            <w:tcBorders>
              <w:bottom w:val="single" w:sz="4" w:space="0" w:color="000000"/>
            </w:tcBorders>
          </w:tcPr>
          <w:p w14:paraId="09A91D42" w14:textId="77777777" w:rsidR="004D3D87" w:rsidRDefault="00057F76">
            <w:pPr>
              <w:jc w:val="right"/>
            </w:pPr>
            <w:r>
              <w:t>250,00 euro</w:t>
            </w:r>
          </w:p>
        </w:tc>
      </w:tr>
      <w:tr w:rsidR="004D3D87" w14:paraId="5A09CD50" w14:textId="77777777">
        <w:tc>
          <w:tcPr>
            <w:tcW w:w="4957" w:type="dxa"/>
            <w:tcBorders>
              <w:left w:val="nil"/>
              <w:bottom w:val="nil"/>
              <w:right w:val="single" w:sz="4" w:space="0" w:color="000000"/>
            </w:tcBorders>
          </w:tcPr>
          <w:p w14:paraId="628E758C" w14:textId="77777777" w:rsidR="004D3D87" w:rsidRDefault="00057F76">
            <w:pPr>
              <w:jc w:val="right"/>
              <w:rPr>
                <w:rFonts w:ascii="DIN Pro Medium" w:eastAsia="DIN Pro Medium" w:hAnsi="DIN Pro Medium" w:cs="DIN Pro Medium"/>
              </w:rPr>
            </w:pPr>
            <w:r>
              <w:rPr>
                <w:rFonts w:ascii="DIN Pro Medium" w:eastAsia="DIN Pro Medium" w:hAnsi="DIN Pro Medium" w:cs="DIN Pro Medium"/>
              </w:rPr>
              <w:t>Totaalkost</w:t>
            </w:r>
          </w:p>
        </w:tc>
        <w:tc>
          <w:tcPr>
            <w:tcW w:w="1559" w:type="dxa"/>
            <w:tcBorders>
              <w:left w:val="single" w:sz="4" w:space="0" w:color="000000"/>
            </w:tcBorders>
          </w:tcPr>
          <w:p w14:paraId="0E40765F" w14:textId="77777777" w:rsidR="004D3D87" w:rsidRDefault="00057F76">
            <w:pPr>
              <w:jc w:val="right"/>
              <w:rPr>
                <w:rFonts w:ascii="DIN Pro Medium" w:eastAsia="DIN Pro Medium" w:hAnsi="DIN Pro Medium" w:cs="DIN Pro Medium"/>
              </w:rPr>
            </w:pPr>
            <w:r>
              <w:rPr>
                <w:rFonts w:ascii="DIN Pro Medium" w:eastAsia="DIN Pro Medium" w:hAnsi="DIN Pro Medium" w:cs="DIN Pro Medium"/>
              </w:rPr>
              <w:t>5 250,00 euro</w:t>
            </w:r>
          </w:p>
        </w:tc>
      </w:tr>
    </w:tbl>
    <w:p w14:paraId="451655BF" w14:textId="77777777" w:rsidR="004D3D87" w:rsidRDefault="00057F76">
      <w:pPr>
        <w:pStyle w:val="Kop2"/>
      </w:pPr>
      <w:r>
        <w:t>Verrekening aan de lokale besturen</w:t>
      </w:r>
    </w:p>
    <w:p w14:paraId="04E45882" w14:textId="77777777" w:rsidR="004D3D87" w:rsidRDefault="00057F76">
      <w:r>
        <w:t>Verrekening volgens huidige dotaties (2025)</w:t>
      </w:r>
    </w:p>
    <w:tbl>
      <w:tblPr>
        <w:tblStyle w:val="a4"/>
        <w:tblW w:w="65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134"/>
        <w:gridCol w:w="1559"/>
      </w:tblGrid>
      <w:tr w:rsidR="004D3D87" w14:paraId="3ADBF490" w14:textId="77777777">
        <w:trPr>
          <w:trHeight w:val="490"/>
        </w:trPr>
        <w:tc>
          <w:tcPr>
            <w:tcW w:w="3823" w:type="dxa"/>
          </w:tcPr>
          <w:p w14:paraId="472417B7" w14:textId="6B09966A" w:rsidR="004D3D87" w:rsidRDefault="00057F76">
            <w:r>
              <w:t xml:space="preserve">Aandeel </w:t>
            </w:r>
            <w:r w:rsidR="00CE6E98" w:rsidRPr="00DB72A5">
              <w:rPr>
                <w:noProof/>
              </w:rPr>
              <w:t>Merksplas</w:t>
            </w:r>
          </w:p>
        </w:tc>
        <w:tc>
          <w:tcPr>
            <w:tcW w:w="1134" w:type="dxa"/>
          </w:tcPr>
          <w:p w14:paraId="4EAEB2ED" w14:textId="457FC2FC" w:rsidR="004D3D87" w:rsidRDefault="00CE6E98">
            <w:r w:rsidRPr="00DB72A5">
              <w:rPr>
                <w:noProof/>
              </w:rPr>
              <w:t>4,50%</w:t>
            </w:r>
          </w:p>
        </w:tc>
        <w:tc>
          <w:tcPr>
            <w:tcW w:w="1559" w:type="dxa"/>
          </w:tcPr>
          <w:p w14:paraId="1F131A12" w14:textId="23AEC79C" w:rsidR="004D3D87" w:rsidRDefault="00CE6E98">
            <w:pPr>
              <w:jc w:val="right"/>
            </w:pPr>
            <w:r w:rsidRPr="00DB72A5">
              <w:rPr>
                <w:noProof/>
              </w:rPr>
              <w:t>236,25</w:t>
            </w:r>
            <w:r w:rsidR="00921657">
              <w:t xml:space="preserve"> </w:t>
            </w:r>
            <w:r w:rsidR="00057F76">
              <w:t>euro</w:t>
            </w:r>
          </w:p>
        </w:tc>
      </w:tr>
      <w:tr w:rsidR="004D3D87" w14:paraId="6199CD8D" w14:textId="77777777">
        <w:tc>
          <w:tcPr>
            <w:tcW w:w="3823" w:type="dxa"/>
          </w:tcPr>
          <w:p w14:paraId="234211DB" w14:textId="77777777" w:rsidR="004D3D87" w:rsidRDefault="00057F76">
            <w:r>
              <w:t>Aandeel overige 11 lokale besturen</w:t>
            </w:r>
          </w:p>
        </w:tc>
        <w:tc>
          <w:tcPr>
            <w:tcW w:w="1134" w:type="dxa"/>
          </w:tcPr>
          <w:p w14:paraId="38B3B45C" w14:textId="5B6182E9" w:rsidR="004D3D87" w:rsidRDefault="00CE6E98">
            <w:r w:rsidRPr="00DB72A5">
              <w:rPr>
                <w:noProof/>
              </w:rPr>
              <w:t>95,51%</w:t>
            </w:r>
          </w:p>
        </w:tc>
        <w:tc>
          <w:tcPr>
            <w:tcW w:w="1559" w:type="dxa"/>
          </w:tcPr>
          <w:p w14:paraId="611AF0EE" w14:textId="4FAD061B" w:rsidR="004D3D87" w:rsidRDefault="00CE6E98">
            <w:pPr>
              <w:jc w:val="right"/>
            </w:pPr>
            <w:r w:rsidRPr="00DB72A5">
              <w:rPr>
                <w:noProof/>
              </w:rPr>
              <w:t>5 014,28</w:t>
            </w:r>
            <w:r w:rsidR="00921657">
              <w:t xml:space="preserve"> </w:t>
            </w:r>
            <w:r w:rsidR="00057F76">
              <w:t>euro</w:t>
            </w:r>
          </w:p>
        </w:tc>
      </w:tr>
    </w:tbl>
    <w:p w14:paraId="646F740F" w14:textId="77777777" w:rsidR="004D3D87" w:rsidRDefault="00057F76">
      <w:pPr>
        <w:pStyle w:val="Kop1"/>
      </w:pPr>
      <w:r>
        <w:t>Jaarlijkse kost</w:t>
      </w:r>
    </w:p>
    <w:p w14:paraId="22C45B7D" w14:textId="77777777" w:rsidR="004D3D87" w:rsidRDefault="00057F76">
      <w:pPr>
        <w:pStyle w:val="Kop2"/>
      </w:pPr>
      <w:r>
        <w:t>Totaalkost</w:t>
      </w:r>
    </w:p>
    <w:tbl>
      <w:tblPr>
        <w:tblStyle w:val="a5"/>
        <w:tblW w:w="65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1559"/>
      </w:tblGrid>
      <w:tr w:rsidR="004D3D87" w14:paraId="01047FC4" w14:textId="77777777">
        <w:tc>
          <w:tcPr>
            <w:tcW w:w="4957" w:type="dxa"/>
          </w:tcPr>
          <w:p w14:paraId="61F67D6F" w14:textId="77777777" w:rsidR="004D3D87" w:rsidRDefault="00057F76">
            <w:r>
              <w:t>Brandstofverbruik</w:t>
            </w:r>
          </w:p>
        </w:tc>
        <w:tc>
          <w:tcPr>
            <w:tcW w:w="1559" w:type="dxa"/>
          </w:tcPr>
          <w:p w14:paraId="4836FFEA" w14:textId="77777777" w:rsidR="004D3D87" w:rsidRDefault="00057F76">
            <w:pPr>
              <w:jc w:val="right"/>
            </w:pPr>
            <w:r>
              <w:t>1 650,00 euro</w:t>
            </w:r>
          </w:p>
        </w:tc>
      </w:tr>
      <w:tr w:rsidR="004D3D87" w14:paraId="13E5AE39" w14:textId="77777777">
        <w:tc>
          <w:tcPr>
            <w:tcW w:w="4957" w:type="dxa"/>
          </w:tcPr>
          <w:p w14:paraId="24A627D2" w14:textId="77777777" w:rsidR="004D3D87" w:rsidRDefault="00057F76">
            <w:r>
              <w:t>Onderhoud jaarlijks</w:t>
            </w:r>
          </w:p>
        </w:tc>
        <w:tc>
          <w:tcPr>
            <w:tcW w:w="1559" w:type="dxa"/>
          </w:tcPr>
          <w:p w14:paraId="15525DD0" w14:textId="77777777" w:rsidR="004D3D87" w:rsidRDefault="00057F76">
            <w:pPr>
              <w:jc w:val="right"/>
            </w:pPr>
            <w:r>
              <w:t>250,00 euro</w:t>
            </w:r>
          </w:p>
        </w:tc>
      </w:tr>
      <w:tr w:rsidR="004D3D87" w14:paraId="6D472C8F" w14:textId="77777777">
        <w:tc>
          <w:tcPr>
            <w:tcW w:w="4957" w:type="dxa"/>
            <w:tcBorders>
              <w:bottom w:val="single" w:sz="4" w:space="0" w:color="000000"/>
            </w:tcBorders>
          </w:tcPr>
          <w:p w14:paraId="6D597EA2" w14:textId="77777777" w:rsidR="004D3D87" w:rsidRDefault="00057F76">
            <w:r>
              <w:t>Verzekering</w:t>
            </w:r>
          </w:p>
        </w:tc>
        <w:tc>
          <w:tcPr>
            <w:tcW w:w="1559" w:type="dxa"/>
          </w:tcPr>
          <w:p w14:paraId="1D5BFEB5" w14:textId="77777777" w:rsidR="004D3D87" w:rsidRDefault="00057F76">
            <w:pPr>
              <w:jc w:val="right"/>
            </w:pPr>
            <w:r>
              <w:t>121,00 euro</w:t>
            </w:r>
          </w:p>
        </w:tc>
      </w:tr>
      <w:tr w:rsidR="004D3D87" w14:paraId="66D0A610" w14:textId="77777777">
        <w:tc>
          <w:tcPr>
            <w:tcW w:w="4957" w:type="dxa"/>
            <w:tcBorders>
              <w:bottom w:val="single" w:sz="4" w:space="0" w:color="000000"/>
            </w:tcBorders>
          </w:tcPr>
          <w:p w14:paraId="5E855CBD" w14:textId="77777777" w:rsidR="004D3D87" w:rsidRDefault="00057F76">
            <w:r>
              <w:t>Keuring</w:t>
            </w:r>
          </w:p>
        </w:tc>
        <w:tc>
          <w:tcPr>
            <w:tcW w:w="1559" w:type="dxa"/>
            <w:tcBorders>
              <w:bottom w:val="single" w:sz="4" w:space="0" w:color="000000"/>
            </w:tcBorders>
          </w:tcPr>
          <w:p w14:paraId="3D43A2FD" w14:textId="77777777" w:rsidR="004D3D87" w:rsidRDefault="00057F76">
            <w:pPr>
              <w:jc w:val="right"/>
            </w:pPr>
            <w:r>
              <w:t>75,00 euro</w:t>
            </w:r>
          </w:p>
        </w:tc>
      </w:tr>
      <w:tr w:rsidR="004D3D87" w14:paraId="46D516DB" w14:textId="77777777">
        <w:tc>
          <w:tcPr>
            <w:tcW w:w="4957" w:type="dxa"/>
            <w:tcBorders>
              <w:left w:val="nil"/>
              <w:bottom w:val="nil"/>
              <w:right w:val="single" w:sz="4" w:space="0" w:color="000000"/>
            </w:tcBorders>
          </w:tcPr>
          <w:p w14:paraId="6D7FB210" w14:textId="77777777" w:rsidR="004D3D87" w:rsidRDefault="00057F76">
            <w:pPr>
              <w:jc w:val="right"/>
              <w:rPr>
                <w:rFonts w:ascii="DIN Pro Medium" w:eastAsia="DIN Pro Medium" w:hAnsi="DIN Pro Medium" w:cs="DIN Pro Medium"/>
              </w:rPr>
            </w:pPr>
            <w:r>
              <w:rPr>
                <w:rFonts w:ascii="DIN Pro Medium" w:eastAsia="DIN Pro Medium" w:hAnsi="DIN Pro Medium" w:cs="DIN Pro Medium"/>
              </w:rPr>
              <w:t>Totaalkost</w:t>
            </w:r>
          </w:p>
        </w:tc>
        <w:tc>
          <w:tcPr>
            <w:tcW w:w="1559" w:type="dxa"/>
            <w:tcBorders>
              <w:left w:val="single" w:sz="4" w:space="0" w:color="000000"/>
            </w:tcBorders>
          </w:tcPr>
          <w:p w14:paraId="56DF127D" w14:textId="77777777" w:rsidR="004D3D87" w:rsidRDefault="00057F76">
            <w:pPr>
              <w:jc w:val="right"/>
              <w:rPr>
                <w:rFonts w:ascii="DIN Pro Medium" w:eastAsia="DIN Pro Medium" w:hAnsi="DIN Pro Medium" w:cs="DIN Pro Medium"/>
              </w:rPr>
            </w:pPr>
            <w:r>
              <w:rPr>
                <w:rFonts w:ascii="DIN Pro Medium" w:eastAsia="DIN Pro Medium" w:hAnsi="DIN Pro Medium" w:cs="DIN Pro Medium"/>
              </w:rPr>
              <w:t>2 096,00 euro</w:t>
            </w:r>
          </w:p>
        </w:tc>
      </w:tr>
    </w:tbl>
    <w:p w14:paraId="77DABA67" w14:textId="77777777" w:rsidR="004D3D87" w:rsidRDefault="00057F76">
      <w:pPr>
        <w:pStyle w:val="Kop2"/>
      </w:pPr>
      <w:r>
        <w:t>Verrekening aan de lokale besturen</w:t>
      </w:r>
    </w:p>
    <w:p w14:paraId="1D2E025F" w14:textId="77777777" w:rsidR="004D3D87" w:rsidRDefault="00057F76">
      <w:r>
        <w:t>Verrekening volgens huidige dotaties (2025)</w:t>
      </w:r>
    </w:p>
    <w:tbl>
      <w:tblPr>
        <w:tblStyle w:val="a6"/>
        <w:tblW w:w="65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134"/>
        <w:gridCol w:w="1559"/>
      </w:tblGrid>
      <w:tr w:rsidR="004D3D87" w14:paraId="267F5467" w14:textId="77777777">
        <w:trPr>
          <w:trHeight w:val="490"/>
        </w:trPr>
        <w:tc>
          <w:tcPr>
            <w:tcW w:w="3823" w:type="dxa"/>
          </w:tcPr>
          <w:p w14:paraId="091DC138" w14:textId="396ECEE4" w:rsidR="004D3D87" w:rsidRDefault="00057F76">
            <w:r>
              <w:t xml:space="preserve">Aandeel </w:t>
            </w:r>
            <w:r w:rsidR="00CE6E98" w:rsidRPr="00DB72A5">
              <w:rPr>
                <w:noProof/>
              </w:rPr>
              <w:t>Merksplas</w:t>
            </w:r>
          </w:p>
        </w:tc>
        <w:tc>
          <w:tcPr>
            <w:tcW w:w="1134" w:type="dxa"/>
          </w:tcPr>
          <w:p w14:paraId="558A387D" w14:textId="0BA9BDA9" w:rsidR="004D3D87" w:rsidRDefault="00CE6E98">
            <w:r w:rsidRPr="00DB72A5">
              <w:rPr>
                <w:noProof/>
              </w:rPr>
              <w:t>4,50%</w:t>
            </w:r>
          </w:p>
        </w:tc>
        <w:tc>
          <w:tcPr>
            <w:tcW w:w="1559" w:type="dxa"/>
          </w:tcPr>
          <w:p w14:paraId="32A607A0" w14:textId="1B687064" w:rsidR="004D3D87" w:rsidRDefault="00CE6E98">
            <w:pPr>
              <w:jc w:val="right"/>
            </w:pPr>
            <w:r w:rsidRPr="00DB72A5">
              <w:rPr>
                <w:noProof/>
              </w:rPr>
              <w:t>94,32</w:t>
            </w:r>
            <w:r w:rsidR="00921657">
              <w:t xml:space="preserve"> </w:t>
            </w:r>
            <w:r w:rsidR="00057F76">
              <w:t>euro</w:t>
            </w:r>
          </w:p>
        </w:tc>
      </w:tr>
      <w:tr w:rsidR="004D3D87" w14:paraId="294F9853" w14:textId="77777777">
        <w:tc>
          <w:tcPr>
            <w:tcW w:w="3823" w:type="dxa"/>
          </w:tcPr>
          <w:p w14:paraId="7DD5ADA2" w14:textId="77777777" w:rsidR="004D3D87" w:rsidRDefault="00057F76">
            <w:r>
              <w:t>Aandeel overige 11 lokale besturen</w:t>
            </w:r>
          </w:p>
        </w:tc>
        <w:tc>
          <w:tcPr>
            <w:tcW w:w="1134" w:type="dxa"/>
          </w:tcPr>
          <w:p w14:paraId="0973253A" w14:textId="3FD8B407" w:rsidR="004D3D87" w:rsidRDefault="00CE6E98">
            <w:r w:rsidRPr="00DB72A5">
              <w:rPr>
                <w:noProof/>
              </w:rPr>
              <w:t>95,51%</w:t>
            </w:r>
          </w:p>
        </w:tc>
        <w:tc>
          <w:tcPr>
            <w:tcW w:w="1559" w:type="dxa"/>
          </w:tcPr>
          <w:p w14:paraId="2167E1D6" w14:textId="65FCC9CF" w:rsidR="004D3D87" w:rsidRDefault="00CE6E98">
            <w:pPr>
              <w:jc w:val="right"/>
            </w:pPr>
            <w:r w:rsidRPr="00DB72A5">
              <w:rPr>
                <w:noProof/>
              </w:rPr>
              <w:t>2 001,89</w:t>
            </w:r>
            <w:r w:rsidR="00921657">
              <w:t xml:space="preserve"> </w:t>
            </w:r>
            <w:r w:rsidR="00057F76">
              <w:t>euro</w:t>
            </w:r>
          </w:p>
        </w:tc>
      </w:tr>
    </w:tbl>
    <w:p w14:paraId="6D9369DD" w14:textId="7C4542B4" w:rsidR="00921657" w:rsidRDefault="00921657">
      <w:pPr>
        <w:pStyle w:val="Kop1"/>
      </w:pPr>
      <w:bookmarkStart w:id="1" w:name="_heading=h.5xokdemv643e" w:colFirst="0" w:colLast="0"/>
      <w:bookmarkEnd w:id="1"/>
    </w:p>
    <w:p w14:paraId="081CDBD8" w14:textId="77777777" w:rsidR="00921657" w:rsidRDefault="00921657">
      <w:pPr>
        <w:rPr>
          <w:color w:val="002060"/>
          <w:sz w:val="28"/>
          <w:szCs w:val="28"/>
        </w:rPr>
      </w:pPr>
      <w:r>
        <w:br w:type="page"/>
      </w:r>
    </w:p>
    <w:p w14:paraId="49068AB4" w14:textId="77777777" w:rsidR="00921657" w:rsidRPr="00921657" w:rsidRDefault="00921657" w:rsidP="00921657">
      <w:pPr>
        <w:pStyle w:val="Titel"/>
        <w:rPr>
          <w:rFonts w:ascii="DIN Pro Black" w:eastAsia="DIN Pro Black" w:hAnsi="DIN Pro Black" w:cs="DIN Pro Black"/>
          <w:sz w:val="52"/>
          <w:szCs w:val="52"/>
        </w:rPr>
      </w:pPr>
      <w:r w:rsidRPr="00921657">
        <w:rPr>
          <w:rFonts w:ascii="DIN Pro Black" w:eastAsia="DIN Pro Black" w:hAnsi="DIN Pro Black" w:cs="DIN Pro Black"/>
          <w:sz w:val="52"/>
          <w:szCs w:val="52"/>
        </w:rPr>
        <w:lastRenderedPageBreak/>
        <w:t>Bijlage 3</w:t>
      </w:r>
    </w:p>
    <w:p w14:paraId="1B03EF3D" w14:textId="77777777" w:rsidR="00921657" w:rsidRPr="00921657" w:rsidRDefault="00921657" w:rsidP="00921657">
      <w:pPr>
        <w:pStyle w:val="Titel"/>
        <w:rPr>
          <w:rFonts w:ascii="DIN Pro Black" w:eastAsia="DIN Pro Black" w:hAnsi="DIN Pro Black" w:cs="DIN Pro Black"/>
          <w:sz w:val="52"/>
          <w:szCs w:val="52"/>
        </w:rPr>
      </w:pPr>
      <w:r w:rsidRPr="00921657">
        <w:rPr>
          <w:rFonts w:ascii="DIN Pro Black" w:eastAsia="DIN Pro Black" w:hAnsi="DIN Pro Black" w:cs="DIN Pro Black"/>
          <w:sz w:val="52"/>
          <w:szCs w:val="52"/>
        </w:rPr>
        <w:t>Overzicht interventies</w:t>
      </w:r>
    </w:p>
    <w:p w14:paraId="00FDB475" w14:textId="77777777" w:rsidR="00921657" w:rsidRPr="00921657" w:rsidRDefault="00921657" w:rsidP="00921657">
      <w:pPr>
        <w:pStyle w:val="Titel"/>
        <w:rPr>
          <w:rFonts w:ascii="DIN Pro Black" w:eastAsia="DIN Pro Black" w:hAnsi="DIN Pro Black" w:cs="DIN Pro Black"/>
          <w:sz w:val="52"/>
          <w:szCs w:val="52"/>
        </w:rPr>
      </w:pPr>
      <w:r w:rsidRPr="00921657">
        <w:rPr>
          <w:rFonts w:ascii="DIN Pro Black" w:eastAsia="DIN Pro Black" w:hAnsi="DIN Pro Black" w:cs="DIN Pro Black"/>
          <w:sz w:val="52"/>
          <w:szCs w:val="52"/>
        </w:rPr>
        <w:t>noodplannningscoördinatoren in 2024</w:t>
      </w:r>
    </w:p>
    <w:p w14:paraId="20008FF3" w14:textId="77777777" w:rsidR="00921657" w:rsidRDefault="00921657" w:rsidP="00921657">
      <w:pPr>
        <w:pStyle w:val="Kop1"/>
      </w:pPr>
    </w:p>
    <w:p w14:paraId="00D6FEDA" w14:textId="39753B5A" w:rsidR="00921657" w:rsidRDefault="00921657" w:rsidP="00921657">
      <w:r w:rsidRPr="00921657">
        <w:t>Op het grondgebied van de 12 lokale besturen van HVZ Taxandria telden de</w:t>
      </w:r>
      <w:r>
        <w:t xml:space="preserve"> </w:t>
      </w:r>
      <w:r w:rsidRPr="00921657">
        <w:t>noodplanningscoördinatoren in 2024 volgend aantal interventies</w:t>
      </w:r>
    </w:p>
    <w:p w14:paraId="0AFCCB5A" w14:textId="77777777" w:rsidR="00921657" w:rsidRPr="00921657" w:rsidRDefault="00921657" w:rsidP="00921657"/>
    <w:tbl>
      <w:tblPr>
        <w:tblStyle w:val="Tabelraster"/>
        <w:tblW w:w="0" w:type="auto"/>
        <w:tblInd w:w="360" w:type="dxa"/>
        <w:tblLook w:val="04A0" w:firstRow="1" w:lastRow="0" w:firstColumn="1" w:lastColumn="0" w:noHBand="0" w:noVBand="1"/>
      </w:tblPr>
      <w:tblGrid>
        <w:gridCol w:w="7999"/>
        <w:gridCol w:w="703"/>
      </w:tblGrid>
      <w:tr w:rsidR="00921657" w:rsidRPr="00921657" w14:paraId="0BE5E715" w14:textId="3694575D" w:rsidTr="00921657">
        <w:tc>
          <w:tcPr>
            <w:tcW w:w="7999" w:type="dxa"/>
          </w:tcPr>
          <w:p w14:paraId="5950CD6E" w14:textId="0995C945" w:rsidR="00921657" w:rsidRPr="00921657" w:rsidRDefault="00921657" w:rsidP="003743EE">
            <w:pPr>
              <w:pStyle w:val="Kop1"/>
              <w:ind w:left="0" w:firstLine="0"/>
              <w:outlineLvl w:val="0"/>
              <w:rPr>
                <w:color w:val="auto"/>
                <w:sz w:val="22"/>
                <w:szCs w:val="22"/>
              </w:rPr>
            </w:pPr>
            <w:r w:rsidRPr="00921657">
              <w:rPr>
                <w:color w:val="auto"/>
                <w:sz w:val="22"/>
                <w:szCs w:val="22"/>
              </w:rPr>
              <w:t>Incidenten waarbij de noodplanningscoördinator ter plaatse kwam</w:t>
            </w:r>
          </w:p>
        </w:tc>
        <w:tc>
          <w:tcPr>
            <w:tcW w:w="703" w:type="dxa"/>
          </w:tcPr>
          <w:p w14:paraId="73E85F4D" w14:textId="7D0A118E" w:rsidR="00921657" w:rsidRPr="00921657" w:rsidRDefault="00921657" w:rsidP="003743EE">
            <w:pPr>
              <w:pStyle w:val="Kop1"/>
              <w:ind w:left="0" w:firstLine="0"/>
              <w:outlineLvl w:val="0"/>
              <w:rPr>
                <w:color w:val="auto"/>
                <w:sz w:val="22"/>
                <w:szCs w:val="22"/>
              </w:rPr>
            </w:pPr>
            <w:r>
              <w:rPr>
                <w:color w:val="auto"/>
                <w:sz w:val="22"/>
                <w:szCs w:val="22"/>
              </w:rPr>
              <w:t>70</w:t>
            </w:r>
          </w:p>
        </w:tc>
      </w:tr>
      <w:tr w:rsidR="00921657" w:rsidRPr="00921657" w14:paraId="34024968" w14:textId="349D08FB" w:rsidTr="00921657">
        <w:tc>
          <w:tcPr>
            <w:tcW w:w="7999" w:type="dxa"/>
          </w:tcPr>
          <w:p w14:paraId="0DDEB63F" w14:textId="713B5652" w:rsidR="00921657" w:rsidRPr="00921657" w:rsidRDefault="00921657" w:rsidP="003743EE">
            <w:pPr>
              <w:pStyle w:val="Kop1"/>
              <w:ind w:left="0" w:firstLine="0"/>
              <w:outlineLvl w:val="0"/>
              <w:rPr>
                <w:color w:val="auto"/>
                <w:sz w:val="22"/>
                <w:szCs w:val="22"/>
              </w:rPr>
            </w:pPr>
            <w:r w:rsidRPr="00921657">
              <w:rPr>
                <w:color w:val="auto"/>
                <w:sz w:val="22"/>
                <w:szCs w:val="22"/>
              </w:rPr>
              <w:t>Incidenten buiten de werkuren waarbij de noodplanningscoördinator acties stelde</w:t>
            </w:r>
          </w:p>
        </w:tc>
        <w:tc>
          <w:tcPr>
            <w:tcW w:w="703" w:type="dxa"/>
          </w:tcPr>
          <w:p w14:paraId="076E5057" w14:textId="569A86C5" w:rsidR="00921657" w:rsidRPr="00921657" w:rsidRDefault="00921657" w:rsidP="003743EE">
            <w:pPr>
              <w:pStyle w:val="Kop1"/>
              <w:ind w:left="0" w:firstLine="0"/>
              <w:outlineLvl w:val="0"/>
              <w:rPr>
                <w:color w:val="auto"/>
                <w:sz w:val="22"/>
                <w:szCs w:val="22"/>
              </w:rPr>
            </w:pPr>
            <w:r>
              <w:rPr>
                <w:color w:val="auto"/>
                <w:sz w:val="22"/>
                <w:szCs w:val="22"/>
              </w:rPr>
              <w:t>64</w:t>
            </w:r>
          </w:p>
        </w:tc>
      </w:tr>
      <w:tr w:rsidR="00921657" w:rsidRPr="00921657" w14:paraId="28D7329E" w14:textId="2E0CD433" w:rsidTr="00921657">
        <w:tc>
          <w:tcPr>
            <w:tcW w:w="7999" w:type="dxa"/>
          </w:tcPr>
          <w:p w14:paraId="56C6EF4D" w14:textId="122505DB" w:rsidR="00921657" w:rsidRPr="00921657" w:rsidRDefault="00921657" w:rsidP="003743EE">
            <w:pPr>
              <w:pStyle w:val="Kop1"/>
              <w:ind w:left="0" w:firstLine="0"/>
              <w:outlineLvl w:val="0"/>
              <w:rPr>
                <w:color w:val="auto"/>
                <w:sz w:val="22"/>
                <w:szCs w:val="22"/>
              </w:rPr>
            </w:pPr>
            <w:r w:rsidRPr="00921657">
              <w:rPr>
                <w:color w:val="auto"/>
                <w:sz w:val="22"/>
                <w:szCs w:val="22"/>
              </w:rPr>
              <w:t>Incidenten met operationele coördinatie</w:t>
            </w:r>
          </w:p>
        </w:tc>
        <w:tc>
          <w:tcPr>
            <w:tcW w:w="703" w:type="dxa"/>
          </w:tcPr>
          <w:p w14:paraId="3D358404" w14:textId="01310731" w:rsidR="00921657" w:rsidRPr="00921657" w:rsidRDefault="00921657" w:rsidP="003743EE">
            <w:pPr>
              <w:pStyle w:val="Kop1"/>
              <w:ind w:left="0" w:firstLine="0"/>
              <w:outlineLvl w:val="0"/>
              <w:rPr>
                <w:color w:val="auto"/>
                <w:sz w:val="22"/>
                <w:szCs w:val="22"/>
              </w:rPr>
            </w:pPr>
            <w:r>
              <w:rPr>
                <w:color w:val="auto"/>
                <w:sz w:val="22"/>
                <w:szCs w:val="22"/>
              </w:rPr>
              <w:t>1</w:t>
            </w:r>
          </w:p>
        </w:tc>
      </w:tr>
      <w:tr w:rsidR="00921657" w:rsidRPr="00921657" w14:paraId="200EFC50" w14:textId="49165EFA" w:rsidTr="00921657">
        <w:tc>
          <w:tcPr>
            <w:tcW w:w="7999" w:type="dxa"/>
          </w:tcPr>
          <w:p w14:paraId="62BDA27A" w14:textId="09E99686" w:rsidR="00921657" w:rsidRPr="00921657" w:rsidRDefault="00921657" w:rsidP="003743EE">
            <w:pPr>
              <w:pStyle w:val="Kop1"/>
              <w:ind w:left="0" w:firstLine="0"/>
              <w:outlineLvl w:val="0"/>
              <w:rPr>
                <w:color w:val="auto"/>
                <w:sz w:val="22"/>
                <w:szCs w:val="22"/>
              </w:rPr>
            </w:pPr>
            <w:r w:rsidRPr="00921657">
              <w:rPr>
                <w:color w:val="auto"/>
                <w:sz w:val="22"/>
                <w:szCs w:val="22"/>
              </w:rPr>
              <w:t>Incidenten met gemeentelijke fase</w:t>
            </w:r>
          </w:p>
        </w:tc>
        <w:tc>
          <w:tcPr>
            <w:tcW w:w="703" w:type="dxa"/>
          </w:tcPr>
          <w:p w14:paraId="7A466845" w14:textId="50ED8B30" w:rsidR="00921657" w:rsidRPr="00921657" w:rsidRDefault="00921657" w:rsidP="003743EE">
            <w:pPr>
              <w:pStyle w:val="Kop1"/>
              <w:ind w:left="0" w:firstLine="0"/>
              <w:outlineLvl w:val="0"/>
              <w:rPr>
                <w:color w:val="auto"/>
                <w:sz w:val="22"/>
                <w:szCs w:val="22"/>
              </w:rPr>
            </w:pPr>
            <w:r>
              <w:rPr>
                <w:color w:val="auto"/>
                <w:sz w:val="22"/>
                <w:szCs w:val="22"/>
              </w:rPr>
              <w:t>0</w:t>
            </w:r>
          </w:p>
        </w:tc>
      </w:tr>
    </w:tbl>
    <w:p w14:paraId="508E404A" w14:textId="46F8FEB9" w:rsidR="004D3D87" w:rsidRPr="00921657" w:rsidRDefault="004D3D87" w:rsidP="00921657">
      <w:pPr>
        <w:pStyle w:val="Kop1"/>
        <w:ind w:left="0" w:firstLine="0"/>
        <w:rPr>
          <w:color w:val="auto"/>
          <w:sz w:val="22"/>
          <w:szCs w:val="22"/>
        </w:rPr>
      </w:pPr>
    </w:p>
    <w:sectPr w:rsidR="004D3D87" w:rsidRPr="0092165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4C58C" w14:textId="77777777" w:rsidR="00057F76" w:rsidRDefault="00057F76">
      <w:pPr>
        <w:spacing w:after="0" w:line="240" w:lineRule="auto"/>
      </w:pPr>
      <w:r>
        <w:separator/>
      </w:r>
    </w:p>
  </w:endnote>
  <w:endnote w:type="continuationSeparator" w:id="0">
    <w:p w14:paraId="0EDB42F7" w14:textId="77777777" w:rsidR="00057F76" w:rsidRDefault="0005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 Pro Regular">
    <w:altName w:val="Calibri"/>
    <w:charset w:val="00"/>
    <w:family w:val="auto"/>
    <w:pitch w:val="default"/>
  </w:font>
  <w:font w:name="DIN Pro Medium">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Italic r:id="rId1" w:fontKey="{E9B801E6-FEB1-4E9C-A86F-0FCC574AB292}"/>
  </w:font>
  <w:font w:name="DIN Pro Black">
    <w:altName w:val="Calibri"/>
    <w:charset w:val="00"/>
    <w:family w:val="auto"/>
    <w:pitch w:val="default"/>
  </w:font>
  <w:font w:name="DINPro-Medium">
    <w:altName w:val="Calibri"/>
    <w:charset w:val="00"/>
    <w:family w:val="modern"/>
    <w:pitch w:val="variable"/>
    <w:sig w:usb0="800002AF" w:usb1="4000206A" w:usb2="00000000" w:usb3="00000000" w:csb0="0000009F" w:csb1="00000000"/>
  </w:font>
  <w:font w:name="Calibri Light">
    <w:panose1 w:val="020F0302020204030204"/>
    <w:charset w:val="00"/>
    <w:family w:val="swiss"/>
    <w:pitch w:val="variable"/>
    <w:sig w:usb0="E4002EFF" w:usb1="C200247B" w:usb2="00000009" w:usb3="00000000" w:csb0="000001FF" w:csb1="00000000"/>
    <w:embedRegular r:id="rId2" w:fontKey="{95913BD3-42D2-4458-A999-324A908F30BD}"/>
  </w:font>
  <w:font w:name="Calibri">
    <w:panose1 w:val="020F0502020204030204"/>
    <w:charset w:val="00"/>
    <w:family w:val="swiss"/>
    <w:pitch w:val="variable"/>
    <w:sig w:usb0="E4002EFF" w:usb1="C200247B" w:usb2="00000009" w:usb3="00000000" w:csb0="000001FF" w:csb1="00000000"/>
    <w:embedRegular r:id="rId3" w:fontKey="{D75D8063-250B-4097-8DA9-E7BB58D20E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4C899"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5A6BC" w14:textId="77777777" w:rsidR="004D3D87" w:rsidRDefault="00057F76">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21657">
      <w:rPr>
        <w:noProof/>
        <w:color w:val="000000"/>
      </w:rPr>
      <w:t>1</w:t>
    </w:r>
    <w:r>
      <w:rPr>
        <w:color w:val="000000"/>
      </w:rPr>
      <w:fldChar w:fldCharType="end"/>
    </w:r>
    <w:r>
      <w:rPr>
        <w:color w:val="000000"/>
      </w:rPr>
      <w:t xml:space="preserve"> </w:t>
    </w:r>
    <w:r>
      <w:rPr>
        <w:color w:val="000000"/>
      </w:rPr>
      <w:t xml:space="preserve">/ </w:t>
    </w:r>
    <w:r>
      <w:rPr>
        <w:color w:val="000000"/>
      </w:rPr>
      <w:fldChar w:fldCharType="begin"/>
    </w:r>
    <w:r>
      <w:rPr>
        <w:color w:val="000000"/>
      </w:rPr>
      <w:instrText>NUMPAGES</w:instrText>
    </w:r>
    <w:r>
      <w:rPr>
        <w:color w:val="000000"/>
      </w:rPr>
      <w:fldChar w:fldCharType="separate"/>
    </w:r>
    <w:r w:rsidR="00921657">
      <w:rPr>
        <w:noProof/>
        <w:color w:val="000000"/>
      </w:rPr>
      <w:t>1</w:t>
    </w:r>
    <w:r>
      <w:rPr>
        <w:color w:val="000000"/>
      </w:rPr>
      <w:fldChar w:fldCharType="end"/>
    </w:r>
  </w:p>
  <w:p w14:paraId="7B9A35B6"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78475"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8D6DF" w14:textId="77777777" w:rsidR="00057F76" w:rsidRDefault="00057F76">
      <w:pPr>
        <w:spacing w:after="0" w:line="240" w:lineRule="auto"/>
      </w:pPr>
      <w:r>
        <w:separator/>
      </w:r>
    </w:p>
  </w:footnote>
  <w:footnote w:type="continuationSeparator" w:id="0">
    <w:p w14:paraId="0A5C983D" w14:textId="77777777" w:rsidR="00057F76" w:rsidRDefault="00057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1C20A"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74284"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F83BE" w14:textId="77777777" w:rsidR="004D3D87" w:rsidRDefault="004D3D87">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20875"/>
    <w:multiLevelType w:val="multilevel"/>
    <w:tmpl w:val="359C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6F3F41"/>
    <w:multiLevelType w:val="multilevel"/>
    <w:tmpl w:val="A566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D87"/>
    <w:rsid w:val="00057F76"/>
    <w:rsid w:val="004B364C"/>
    <w:rsid w:val="004D3D87"/>
    <w:rsid w:val="00604919"/>
    <w:rsid w:val="008169BC"/>
    <w:rsid w:val="00921657"/>
    <w:rsid w:val="00CE6E98"/>
    <w:rsid w:val="00E378E7"/>
    <w:rsid w:val="00E843D7"/>
    <w:rsid w:val="00F555F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C485"/>
  <w15:docId w15:val="{901FED5D-1DFD-B848-84E0-46360752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DIN Pro Regular" w:eastAsia="DIN Pro Regular" w:hAnsi="DIN Pro Regular" w:cs="DIN Pro Regular"/>
        <w:sz w:val="22"/>
        <w:szCs w:val="22"/>
        <w:lang w:val="nl" w:eastAsia="nl-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240" w:after="0"/>
      <w:ind w:left="360" w:hanging="360"/>
      <w:outlineLvl w:val="0"/>
    </w:pPr>
    <w:rPr>
      <w:color w:val="002060"/>
      <w:sz w:val="28"/>
      <w:szCs w:val="28"/>
    </w:rPr>
  </w:style>
  <w:style w:type="paragraph" w:styleId="Kop2">
    <w:name w:val="heading 2"/>
    <w:basedOn w:val="Standaard"/>
    <w:next w:val="Standaard"/>
    <w:uiPriority w:val="9"/>
    <w:unhideWhenUsed/>
    <w:qFormat/>
    <w:pPr>
      <w:keepNext/>
      <w:keepLines/>
      <w:spacing w:before="40" w:after="0"/>
      <w:outlineLvl w:val="1"/>
    </w:pPr>
    <w:rPr>
      <w:color w:val="3366CC"/>
      <w:sz w:val="26"/>
      <w:szCs w:val="26"/>
    </w:rPr>
  </w:style>
  <w:style w:type="paragraph" w:styleId="Kop3">
    <w:name w:val="heading 3"/>
    <w:basedOn w:val="Standaard"/>
    <w:next w:val="Standaard"/>
    <w:uiPriority w:val="9"/>
    <w:semiHidden/>
    <w:unhideWhenUsed/>
    <w:qFormat/>
    <w:pPr>
      <w:spacing w:after="0"/>
      <w:outlineLvl w:val="2"/>
    </w:pPr>
    <w:rPr>
      <w:color w:val="002060"/>
    </w:rPr>
  </w:style>
  <w:style w:type="paragraph" w:styleId="Kop4">
    <w:name w:val="heading 4"/>
    <w:basedOn w:val="Standaard"/>
    <w:next w:val="Standaard"/>
    <w:uiPriority w:val="9"/>
    <w:semiHidden/>
    <w:unhideWhenUsed/>
    <w:qFormat/>
    <w:pPr>
      <w:keepNext/>
      <w:keepLines/>
      <w:spacing w:before="240" w:after="40"/>
      <w:outlineLvl w:val="3"/>
    </w:pPr>
    <w:rPr>
      <w:b/>
      <w:bCs/>
      <w:sz w:val="24"/>
      <w:szCs w:val="24"/>
    </w:rPr>
  </w:style>
  <w:style w:type="paragraph" w:styleId="Kop5">
    <w:name w:val="heading 5"/>
    <w:basedOn w:val="Standaard"/>
    <w:next w:val="Standaard"/>
    <w:uiPriority w:val="9"/>
    <w:semiHidden/>
    <w:unhideWhenUsed/>
    <w:qFormat/>
    <w:pPr>
      <w:keepNext/>
      <w:keepLines/>
      <w:spacing w:before="220" w:after="40"/>
      <w:outlineLvl w:val="4"/>
    </w:pPr>
    <w:rPr>
      <w:b/>
      <w:bCs/>
    </w:rPr>
  </w:style>
  <w:style w:type="paragraph" w:styleId="Kop6">
    <w:name w:val="heading 6"/>
    <w:basedOn w:val="Standaard"/>
    <w:next w:val="Standaard"/>
    <w:uiPriority w:val="9"/>
    <w:semiHidden/>
    <w:unhideWhenUsed/>
    <w:qFormat/>
    <w:pPr>
      <w:keepNext/>
      <w:keepLines/>
      <w:spacing w:before="200" w:after="40"/>
      <w:outlineLvl w:val="5"/>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spacing w:after="0" w:line="240" w:lineRule="auto"/>
      <w:jc w:val="right"/>
    </w:pPr>
    <w:rPr>
      <w:rFonts w:ascii="DIN Pro Medium" w:eastAsia="DIN Pro Medium" w:hAnsi="DIN Pro Medium" w:cs="DIN Pro Medium"/>
      <w:color w:val="002060"/>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TitelChar">
    <w:name w:val="Titel Char"/>
    <w:basedOn w:val="Standaardalinea-lettertype"/>
    <w:uiPriority w:val="10"/>
    <w:rsid w:val="004F6AF6"/>
    <w:rPr>
      <w:rFonts w:ascii="DIN Pro Medium" w:eastAsiaTheme="majorEastAsia" w:hAnsi="DIN Pro Medium" w:cs="DIN Pro Medium"/>
      <w:color w:val="002060"/>
      <w:spacing w:val="-10"/>
      <w:kern w:val="28"/>
      <w:sz w:val="56"/>
      <w:szCs w:val="56"/>
    </w:rPr>
  </w:style>
  <w:style w:type="character" w:customStyle="1" w:styleId="Kop1Char">
    <w:name w:val="Kop 1 Char"/>
    <w:basedOn w:val="Standaardalinea-lettertype"/>
    <w:uiPriority w:val="9"/>
    <w:rsid w:val="005B34D3"/>
    <w:rPr>
      <w:rFonts w:ascii="DIN Pro Regular" w:eastAsiaTheme="majorEastAsia" w:hAnsi="DIN Pro Regular" w:cs="DIN Pro Regular"/>
      <w:color w:val="002060"/>
      <w:sz w:val="28"/>
      <w:szCs w:val="28"/>
      <w:lang w:val="nl-NL" w:eastAsia="nl-BE"/>
    </w:rPr>
  </w:style>
  <w:style w:type="paragraph" w:styleId="Koptekst">
    <w:name w:val="header"/>
    <w:link w:val="KoptekstChar"/>
    <w:uiPriority w:val="99"/>
    <w:unhideWhenUsed/>
    <w:rsid w:val="00F957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9571C"/>
  </w:style>
  <w:style w:type="paragraph" w:styleId="Voettekst">
    <w:name w:val="footer"/>
    <w:link w:val="VoettekstChar"/>
    <w:uiPriority w:val="99"/>
    <w:unhideWhenUsed/>
    <w:rsid w:val="00F957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9571C"/>
  </w:style>
  <w:style w:type="table" w:styleId="Tabelraster">
    <w:name w:val="Table Grid"/>
    <w:basedOn w:val="Standaardtabel"/>
    <w:uiPriority w:val="39"/>
    <w:rsid w:val="00F95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uiPriority w:val="9"/>
    <w:rsid w:val="001C1F8B"/>
    <w:rPr>
      <w:rFonts w:ascii="DIN Pro Regular" w:eastAsiaTheme="majorEastAsia" w:hAnsi="DIN Pro Regular" w:cstheme="majorBidi"/>
      <w:color w:val="3366CC"/>
      <w:sz w:val="26"/>
      <w:szCs w:val="26"/>
    </w:rPr>
  </w:style>
  <w:style w:type="paragraph" w:styleId="Lijstalinea">
    <w:name w:val="List Paragraph"/>
    <w:uiPriority w:val="34"/>
    <w:qFormat/>
    <w:rsid w:val="00211BE1"/>
    <w:pPr>
      <w:ind w:left="720"/>
      <w:contextualSpacing/>
    </w:pPr>
  </w:style>
  <w:style w:type="table" w:styleId="Onopgemaaktetabel4">
    <w:name w:val="Plain Table 4"/>
    <w:basedOn w:val="Standaardtabel"/>
    <w:uiPriority w:val="44"/>
    <w:rsid w:val="004F6AF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Standaardalinea-lettertype"/>
    <w:uiPriority w:val="99"/>
    <w:unhideWhenUsed/>
    <w:rsid w:val="000C25B2"/>
    <w:rPr>
      <w:color w:val="0563C1" w:themeColor="hyperlink"/>
      <w:u w:val="single"/>
    </w:rPr>
  </w:style>
  <w:style w:type="character" w:styleId="Onopgelostemelding">
    <w:name w:val="Unresolved Mention"/>
    <w:basedOn w:val="Standaardalinea-lettertype"/>
    <w:uiPriority w:val="99"/>
    <w:semiHidden/>
    <w:unhideWhenUsed/>
    <w:rsid w:val="000C25B2"/>
    <w:rPr>
      <w:color w:val="605E5C"/>
      <w:shd w:val="clear" w:color="auto" w:fill="E1DFDD"/>
    </w:rPr>
  </w:style>
  <w:style w:type="paragraph" w:customStyle="1" w:styleId="paragraph">
    <w:name w:val="paragraph"/>
    <w:rsid w:val="00B4543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B45433"/>
  </w:style>
  <w:style w:type="character" w:customStyle="1" w:styleId="eop">
    <w:name w:val="eop"/>
    <w:basedOn w:val="Standaardalinea-lettertype"/>
    <w:rsid w:val="00B45433"/>
  </w:style>
  <w:style w:type="character" w:customStyle="1" w:styleId="Kop3Char">
    <w:name w:val="Kop 3 Char"/>
    <w:basedOn w:val="Standaardalinea-lettertype"/>
    <w:uiPriority w:val="9"/>
    <w:rsid w:val="00E82D6C"/>
    <w:rPr>
      <w:rFonts w:ascii="DIN Pro Regular" w:hAnsi="DIN Pro Regular" w:cs="DIN Pro Regular"/>
      <w:color w:val="002060"/>
      <w:lang w:eastAsia="nl-BE"/>
    </w:rPr>
  </w:style>
  <w:style w:type="character" w:customStyle="1" w:styleId="spellingerror">
    <w:name w:val="spellingerror"/>
    <w:basedOn w:val="Standaardalinea-lettertype"/>
    <w:rsid w:val="00015286"/>
  </w:style>
  <w:style w:type="character" w:customStyle="1" w:styleId="scxw70991908">
    <w:name w:val="scxw70991908"/>
    <w:basedOn w:val="Standaardalinea-lettertype"/>
    <w:rsid w:val="00015286"/>
  </w:style>
  <w:style w:type="character" w:customStyle="1" w:styleId="contextualspellingandgrammarerror">
    <w:name w:val="contextualspellingandgrammarerror"/>
    <w:basedOn w:val="Standaardalinea-lettertype"/>
    <w:rsid w:val="00015286"/>
  </w:style>
  <w:style w:type="character" w:customStyle="1" w:styleId="pagebreaktextspan">
    <w:name w:val="pagebreaktextspan"/>
    <w:basedOn w:val="Standaardalinea-lettertype"/>
    <w:rsid w:val="00015286"/>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Ondertitel">
    <w:name w:val="Subtitle"/>
    <w:basedOn w:val="Standaard"/>
    <w:next w:val="Standaard"/>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rmaalweb">
    <w:name w:val="Normal (Web)"/>
    <w:basedOn w:val="Standaard"/>
    <w:uiPriority w:val="99"/>
    <w:semiHidden/>
    <w:unhideWhenUsed/>
    <w:rsid w:val="00921657"/>
    <w:pPr>
      <w:spacing w:before="100" w:beforeAutospacing="1" w:after="100" w:afterAutospacing="1" w:line="240" w:lineRule="auto"/>
    </w:pPr>
    <w:rPr>
      <w:rFonts w:ascii="Times New Roman" w:eastAsia="Times New Roman" w:hAnsi="Times New Roman" w:cs="Times New Roman"/>
      <w:sz w:val="24"/>
      <w:szCs w:val="24"/>
      <w:lang w:val="nl-BE"/>
    </w:rPr>
  </w:style>
  <w:style w:type="character" w:customStyle="1" w:styleId="apple-tab-span">
    <w:name w:val="apple-tab-span"/>
    <w:basedOn w:val="Standaardalinea-lettertype"/>
    <w:rsid w:val="00921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dL7+unqGQoc0xEFf/derm/tHVQ==">CgMxLjAyDmguNXhva2RlbXY2NDNlOAByITFfNmRTeWpUQTU3ZDZfalBTU21rQ1A2c3QtdHAxNElrSw==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CD96A1-81CC-4144-B8C7-07C2C653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2857</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govja</dc:creator>
  <cp:lastModifiedBy>Dries Couckhuyt</cp:lastModifiedBy>
  <cp:revision>2</cp:revision>
  <dcterms:created xsi:type="dcterms:W3CDTF">2026-01-26T08:39:00Z</dcterms:created>
  <dcterms:modified xsi:type="dcterms:W3CDTF">2026-01-26T08:39:00Z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0x0101005AEFC32C3E688746AEEBA290570534AA</vt:lpwstr>
  </property>
  <property fmtid="{D5CDD505-2E9C-101B-9397-08002B2CF9AE}" pid="3" name="MediaServiceImageTags">
    <vt:lpwstr/>
  </property>
</Properties>
</file>