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2DBC4" w14:textId="77777777" w:rsidR="00BC5381" w:rsidRDefault="00BC5381" w:rsidP="00BC5381">
      <w:pPr>
        <w:pStyle w:val="Titel"/>
      </w:pPr>
      <w:bookmarkStart w:id="0" w:name="_GoBack"/>
      <w:bookmarkEnd w:id="0"/>
      <w:r>
        <w:t xml:space="preserve">Engagementverklaring Psychosociaal Hulpverleningsnetwerk </w:t>
      </w:r>
    </w:p>
    <w:p w14:paraId="0635B2C4" w14:textId="77777777" w:rsidR="00BC5381" w:rsidRDefault="00BC5381" w:rsidP="00BC5381"/>
    <w:p w14:paraId="5517C465" w14:textId="77777777" w:rsidR="00BC5381" w:rsidRDefault="00BC5381" w:rsidP="00BC5381">
      <w:pPr>
        <w:pStyle w:val="Kop1"/>
      </w:pPr>
      <w:r>
        <w:t xml:space="preserve">1. INLEIDING PSH-CLUSTER </w:t>
      </w:r>
    </w:p>
    <w:p w14:paraId="35EAC23B" w14:textId="57589538" w:rsidR="00BC5381" w:rsidRDefault="00BC5381" w:rsidP="00BC5381">
      <w:r>
        <w:t xml:space="preserve">Er wordt </w:t>
      </w:r>
      <w:proofErr w:type="spellStart"/>
      <w:r>
        <w:t>één</w:t>
      </w:r>
      <w:proofErr w:type="spellEnd"/>
      <w:r>
        <w:t xml:space="preserve"> cluster opgericht binnen het Psychosociaal Hulpverleningsnetwerk (PSH). Deze cluster omvat de </w:t>
      </w:r>
      <w:r w:rsidR="00806579">
        <w:t>lokale besturen:</w:t>
      </w:r>
      <w:r>
        <w:t xml:space="preserve"> Arendonk, Baarle-Hertog, Beerse, Hoogstraten, Merksplas, Ravels, Rijkevorsel, Vosselaar. Verder genoemd PSH-Noorderkempen  Dit document beschrijft de modaliteiten van samenwerking tussen deze 8 gemeenten. Het wettelijk kader ligt vast in het KB van 22 mei 2019 betreffende de lokale noodplanning en de omzendbrief PSIP (psychosociaal interventieplan) van 25 juli 2017. </w:t>
      </w:r>
      <w:r>
        <w:tab/>
      </w:r>
      <w:r>
        <w:tab/>
      </w:r>
      <w:r>
        <w:tab/>
      </w:r>
      <w:r>
        <w:tab/>
      </w:r>
    </w:p>
    <w:p w14:paraId="0A2A1FE3" w14:textId="77777777" w:rsidR="00BC5381" w:rsidRDefault="00BC5381" w:rsidP="00BC5381">
      <w:pPr>
        <w:pStyle w:val="Kop1"/>
      </w:pPr>
      <w:r>
        <w:t xml:space="preserve">2. WERKINGSPRINCIPES PSH </w:t>
      </w:r>
    </w:p>
    <w:p w14:paraId="78312525" w14:textId="5ED8FC5F" w:rsidR="00BC5381" w:rsidRDefault="00BC5381" w:rsidP="00BC5381">
      <w:r>
        <w:t>Het PSH-netwerk is een netwerkorganisatie van verschillende diensten met als doelstelling tussen te komen in die situaties waar de bestaande psychosociale diensten geen of onvoldoende hulp kunnen bieden omwille van het dringende, massale en/of onverwachte karakter van de situatie. Via het PSH kan een groot aantal hulpverleners (onder een bepaalde structuur) opgeroepen worden om op korte tijd in te staan voor de basisopvang van de getroffenen. Meestal, maar niet uitsluitend, gaat het hierbij om situaties waarbij het rampenplan wordt afgekondigd, zoals bijv. evacuatie van een buurt door een gaslek, brand in een rusthuis of een school, ontploffing in een bedrijf, een bus ongeval, een kettingbotsing, wateroverlast, opvang van de getroffenen en hun familie. De dienst Dringende Sociale Interventie (DSI – Rode Kruis-Vlaanderen) ondersteunt hiervoor het PSH</w:t>
      </w:r>
      <w:r w:rsidR="00806579">
        <w:t>-</w:t>
      </w:r>
      <w:r w:rsidR="00301F78">
        <w:t>Noorderkempen</w:t>
      </w:r>
    </w:p>
    <w:p w14:paraId="106AECC3" w14:textId="798853D5" w:rsidR="00BC5381" w:rsidRDefault="00BC5381" w:rsidP="00BC5381">
      <w:r>
        <w:t>Elk</w:t>
      </w:r>
      <w:r w:rsidR="00806579">
        <w:t xml:space="preserve"> lokaal bestuur </w:t>
      </w:r>
      <w:r>
        <w:t>binnen het PSH</w:t>
      </w:r>
      <w:r w:rsidR="00806579">
        <w:t>-netwerk</w:t>
      </w:r>
      <w:r>
        <w:t xml:space="preserve"> beschikt over een eigen groep van PSH-medewerkers die samen een cluster vormen. Zowel Arendonk, Baarle-Hertog, Beerse, Hoogstraten, Merksplas, Ravels, Rijkevorsel, Vosselaar zorgen voor onderstaande functies: </w:t>
      </w:r>
      <w:r>
        <w:tab/>
      </w:r>
      <w:r>
        <w:tab/>
      </w:r>
      <w:r>
        <w:tab/>
      </w:r>
      <w:r>
        <w:tab/>
      </w:r>
    </w:p>
    <w:p w14:paraId="7109B31A" w14:textId="77777777" w:rsidR="00BC5381" w:rsidRDefault="00BC5381" w:rsidP="00BC5381">
      <w:pPr>
        <w:pStyle w:val="Lijstalinea"/>
        <w:numPr>
          <w:ilvl w:val="0"/>
          <w:numId w:val="12"/>
        </w:numPr>
      </w:pPr>
      <w:r>
        <w:t>PSH hulpverleners.</w:t>
      </w:r>
    </w:p>
    <w:p w14:paraId="1C28EA7A" w14:textId="380D03E6" w:rsidR="00BC5381" w:rsidRDefault="00BC5381" w:rsidP="00BC5381">
      <w:pPr>
        <w:pStyle w:val="Lijstalinea"/>
        <w:numPr>
          <w:ilvl w:val="0"/>
          <w:numId w:val="12"/>
        </w:numPr>
      </w:pPr>
      <w:r>
        <w:t>PSH coördinatoren.</w:t>
      </w:r>
    </w:p>
    <w:p w14:paraId="7892AA1E" w14:textId="797AE488" w:rsidR="00BC5381" w:rsidRDefault="00BC5381" w:rsidP="00BC5381">
      <w:pPr>
        <w:pStyle w:val="Lijstalinea"/>
        <w:numPr>
          <w:ilvl w:val="0"/>
          <w:numId w:val="12"/>
        </w:numPr>
      </w:pPr>
      <w:r>
        <w:t xml:space="preserve">Verantwoordelijke PSH (V-PSH). </w:t>
      </w:r>
    </w:p>
    <w:p w14:paraId="2D9548BF" w14:textId="77777777" w:rsidR="00BC5381" w:rsidRDefault="00BC5381" w:rsidP="00BC5381">
      <w:r>
        <w:t>Per gemeente wordt een V-PSH aangesteld. Deze persoon zal de uitbouw van het PSH trekken in samenwerking met de noodplanningscoördinator (NPC). De V-PSH is bij voorkeur het hoofd van de sociale dienst en kan niet de noodplanningscoördinator zijn, aangezien deze tijdens een noodsituatie andere opdrachten heeft.</w:t>
      </w:r>
    </w:p>
    <w:p w14:paraId="0D1F5498" w14:textId="77777777" w:rsidR="00D90E50" w:rsidRDefault="00D90E50" w:rsidP="00D90E50">
      <w:r w:rsidRPr="00D90E50">
        <w:t>Volgens de door burgemeesters en algemeen directeuren goedgekeurde verdeling bedraagt het totaal:</w:t>
      </w:r>
    </w:p>
    <w:p w14:paraId="558BED01" w14:textId="237CFDBF" w:rsidR="00BC5381" w:rsidRDefault="00BC5381" w:rsidP="00D90E50">
      <w:pPr>
        <w:pStyle w:val="Lijstalinea"/>
        <w:numPr>
          <w:ilvl w:val="0"/>
          <w:numId w:val="14"/>
        </w:numPr>
      </w:pPr>
      <w:r>
        <w:t>45 PSH hulpverleners</w:t>
      </w:r>
      <w:r w:rsidR="00700933">
        <w:t xml:space="preserve"> </w:t>
      </w:r>
    </w:p>
    <w:p w14:paraId="74102FAE" w14:textId="14DEE155" w:rsidR="00BC5381" w:rsidRDefault="00BC5381" w:rsidP="00BC5381">
      <w:pPr>
        <w:pStyle w:val="Lijstalinea"/>
        <w:numPr>
          <w:ilvl w:val="0"/>
          <w:numId w:val="12"/>
        </w:numPr>
      </w:pPr>
      <w:r>
        <w:t>16 PSH coördinatoren</w:t>
      </w:r>
      <w:r w:rsidR="00700933">
        <w:t xml:space="preserve"> – zijn personeelsleden</w:t>
      </w:r>
      <w:r>
        <w:t>.</w:t>
      </w:r>
    </w:p>
    <w:p w14:paraId="2C020AC4" w14:textId="5F4215CD" w:rsidR="00BC5381" w:rsidRDefault="00BC5381" w:rsidP="00BC5381">
      <w:pPr>
        <w:pStyle w:val="Lijstalinea"/>
        <w:numPr>
          <w:ilvl w:val="0"/>
          <w:numId w:val="12"/>
        </w:numPr>
      </w:pPr>
      <w:r>
        <w:t>8 Verantwoordelijke PSH (V-PSH)</w:t>
      </w:r>
      <w:r w:rsidR="00700933">
        <w:t xml:space="preserve"> zijn </w:t>
      </w:r>
      <w:r w:rsidR="00806579">
        <w:t xml:space="preserve">bij voorkeur </w:t>
      </w:r>
      <w:r w:rsidR="00700933">
        <w:t>diensthoofd bij sociale dienst</w:t>
      </w:r>
      <w:r>
        <w:t>.</w:t>
      </w:r>
    </w:p>
    <w:tbl>
      <w:tblPr>
        <w:tblStyle w:val="Tabelraster"/>
        <w:tblW w:w="0" w:type="auto"/>
        <w:tblLayout w:type="fixed"/>
        <w:tblLook w:val="06A0" w:firstRow="1" w:lastRow="0" w:firstColumn="1" w:lastColumn="0" w:noHBand="1" w:noVBand="1"/>
      </w:tblPr>
      <w:tblGrid>
        <w:gridCol w:w="1425"/>
        <w:gridCol w:w="843"/>
        <w:gridCol w:w="843"/>
        <w:gridCol w:w="843"/>
        <w:gridCol w:w="843"/>
        <w:gridCol w:w="843"/>
        <w:gridCol w:w="843"/>
        <w:gridCol w:w="843"/>
        <w:gridCol w:w="843"/>
        <w:gridCol w:w="843"/>
      </w:tblGrid>
      <w:tr w:rsidR="00BC5381" w14:paraId="46F9DA9D" w14:textId="77777777" w:rsidTr="00BC5381">
        <w:trPr>
          <w:cantSplit/>
          <w:trHeight w:val="1668"/>
        </w:trPr>
        <w:tc>
          <w:tcPr>
            <w:tcW w:w="1425" w:type="dxa"/>
            <w:textDirection w:val="btLr"/>
          </w:tcPr>
          <w:p w14:paraId="6563D20C" w14:textId="77777777" w:rsidR="00BC5381" w:rsidRDefault="00BC5381" w:rsidP="00BC5381">
            <w:pPr>
              <w:ind w:left="113" w:right="113"/>
            </w:pPr>
          </w:p>
        </w:tc>
        <w:tc>
          <w:tcPr>
            <w:tcW w:w="843" w:type="dxa"/>
            <w:textDirection w:val="btLr"/>
          </w:tcPr>
          <w:p w14:paraId="417E1630" w14:textId="77777777" w:rsidR="00BC5381" w:rsidRDefault="00BC5381" w:rsidP="00BC5381">
            <w:pPr>
              <w:ind w:left="113" w:right="113"/>
            </w:pPr>
            <w:r>
              <w:t>Arendonk</w:t>
            </w:r>
          </w:p>
        </w:tc>
        <w:tc>
          <w:tcPr>
            <w:tcW w:w="843" w:type="dxa"/>
            <w:textDirection w:val="btLr"/>
          </w:tcPr>
          <w:p w14:paraId="1D2604A2" w14:textId="77777777" w:rsidR="00BC5381" w:rsidRDefault="00BC5381" w:rsidP="00BC5381">
            <w:pPr>
              <w:ind w:left="113" w:right="113"/>
            </w:pPr>
            <w:r>
              <w:t>Baarle-Hertog</w:t>
            </w:r>
          </w:p>
        </w:tc>
        <w:tc>
          <w:tcPr>
            <w:tcW w:w="843" w:type="dxa"/>
            <w:textDirection w:val="btLr"/>
          </w:tcPr>
          <w:p w14:paraId="568C827B" w14:textId="77777777" w:rsidR="00BC5381" w:rsidRDefault="00BC5381" w:rsidP="00BC5381">
            <w:pPr>
              <w:ind w:left="113" w:right="113"/>
            </w:pPr>
            <w:r>
              <w:t>Beerse</w:t>
            </w:r>
          </w:p>
        </w:tc>
        <w:tc>
          <w:tcPr>
            <w:tcW w:w="843" w:type="dxa"/>
            <w:textDirection w:val="btLr"/>
          </w:tcPr>
          <w:p w14:paraId="67769B66" w14:textId="77777777" w:rsidR="00BC5381" w:rsidRDefault="00BC5381" w:rsidP="00BC5381">
            <w:pPr>
              <w:ind w:left="113" w:right="113"/>
            </w:pPr>
            <w:r>
              <w:t>Hoogstraten</w:t>
            </w:r>
          </w:p>
        </w:tc>
        <w:tc>
          <w:tcPr>
            <w:tcW w:w="843" w:type="dxa"/>
            <w:textDirection w:val="btLr"/>
          </w:tcPr>
          <w:p w14:paraId="4C34756A" w14:textId="77777777" w:rsidR="00BC5381" w:rsidRDefault="00BC5381" w:rsidP="00BC5381">
            <w:pPr>
              <w:ind w:left="113" w:right="113"/>
            </w:pPr>
            <w:r>
              <w:t>Merksplas</w:t>
            </w:r>
          </w:p>
        </w:tc>
        <w:tc>
          <w:tcPr>
            <w:tcW w:w="843" w:type="dxa"/>
            <w:textDirection w:val="btLr"/>
          </w:tcPr>
          <w:p w14:paraId="138949CA" w14:textId="77777777" w:rsidR="00BC5381" w:rsidRDefault="00BC5381" w:rsidP="00BC5381">
            <w:pPr>
              <w:ind w:left="113" w:right="113"/>
            </w:pPr>
            <w:r>
              <w:t>Ravels</w:t>
            </w:r>
          </w:p>
        </w:tc>
        <w:tc>
          <w:tcPr>
            <w:tcW w:w="843" w:type="dxa"/>
            <w:textDirection w:val="btLr"/>
          </w:tcPr>
          <w:p w14:paraId="14E07B8A" w14:textId="77777777" w:rsidR="00BC5381" w:rsidRDefault="00BC5381" w:rsidP="00BC5381">
            <w:pPr>
              <w:ind w:left="113" w:right="113"/>
            </w:pPr>
            <w:r>
              <w:t>Rijkevorsel</w:t>
            </w:r>
          </w:p>
        </w:tc>
        <w:tc>
          <w:tcPr>
            <w:tcW w:w="843" w:type="dxa"/>
            <w:textDirection w:val="btLr"/>
          </w:tcPr>
          <w:p w14:paraId="02F0169B" w14:textId="77777777" w:rsidR="00BC5381" w:rsidRDefault="00BC5381" w:rsidP="00BC5381">
            <w:pPr>
              <w:ind w:left="113" w:right="113"/>
            </w:pPr>
            <w:r>
              <w:t>Vosselaar</w:t>
            </w:r>
          </w:p>
        </w:tc>
        <w:tc>
          <w:tcPr>
            <w:tcW w:w="843" w:type="dxa"/>
            <w:textDirection w:val="btLr"/>
          </w:tcPr>
          <w:p w14:paraId="4F9FF7FF" w14:textId="77777777" w:rsidR="00BC5381" w:rsidRDefault="00BC5381" w:rsidP="00BC5381">
            <w:pPr>
              <w:ind w:left="113" w:right="113"/>
            </w:pPr>
            <w:r>
              <w:t>Totaal</w:t>
            </w:r>
          </w:p>
        </w:tc>
      </w:tr>
      <w:tr w:rsidR="00BC5381" w14:paraId="433A2CC1" w14:textId="77777777" w:rsidTr="00D73D07">
        <w:trPr>
          <w:trHeight w:val="300"/>
        </w:trPr>
        <w:tc>
          <w:tcPr>
            <w:tcW w:w="1425" w:type="dxa"/>
          </w:tcPr>
          <w:p w14:paraId="7A4495DE" w14:textId="77777777" w:rsidR="00BC5381" w:rsidRDefault="00BC5381" w:rsidP="00D73D07">
            <w:r>
              <w:t>Verdeling %</w:t>
            </w:r>
          </w:p>
        </w:tc>
        <w:tc>
          <w:tcPr>
            <w:tcW w:w="843" w:type="dxa"/>
          </w:tcPr>
          <w:p w14:paraId="343667E0" w14:textId="61C2BA1C" w:rsidR="00BC5381" w:rsidRDefault="00BC5381" w:rsidP="00D73D07">
            <w:r>
              <w:t>15%</w:t>
            </w:r>
          </w:p>
        </w:tc>
        <w:tc>
          <w:tcPr>
            <w:tcW w:w="843" w:type="dxa"/>
          </w:tcPr>
          <w:p w14:paraId="263BCA87" w14:textId="44423EFE" w:rsidR="00BC5381" w:rsidRDefault="00BC5381" w:rsidP="00D73D07">
            <w:r>
              <w:t>5%</w:t>
            </w:r>
          </w:p>
        </w:tc>
        <w:tc>
          <w:tcPr>
            <w:tcW w:w="843" w:type="dxa"/>
          </w:tcPr>
          <w:p w14:paraId="5ED561D3" w14:textId="27FF12BA" w:rsidR="00BC5381" w:rsidRDefault="00BC5381" w:rsidP="00D73D07">
            <w:r>
              <w:t>15%</w:t>
            </w:r>
          </w:p>
        </w:tc>
        <w:tc>
          <w:tcPr>
            <w:tcW w:w="843" w:type="dxa"/>
          </w:tcPr>
          <w:p w14:paraId="3B16D21D" w14:textId="728488A7" w:rsidR="00BC5381" w:rsidRDefault="00BC5381" w:rsidP="00D73D07">
            <w:r>
              <w:t>23%</w:t>
            </w:r>
          </w:p>
        </w:tc>
        <w:tc>
          <w:tcPr>
            <w:tcW w:w="843" w:type="dxa"/>
          </w:tcPr>
          <w:p w14:paraId="7587830A" w14:textId="5481F38D" w:rsidR="00BC5381" w:rsidRDefault="00BC5381" w:rsidP="00D73D07">
            <w:r>
              <w:t>8%</w:t>
            </w:r>
          </w:p>
        </w:tc>
        <w:tc>
          <w:tcPr>
            <w:tcW w:w="843" w:type="dxa"/>
          </w:tcPr>
          <w:p w14:paraId="6ABB1509" w14:textId="0CB953CF" w:rsidR="00BC5381" w:rsidRDefault="00BC5381" w:rsidP="00D73D07">
            <w:r>
              <w:t>15%</w:t>
            </w:r>
          </w:p>
        </w:tc>
        <w:tc>
          <w:tcPr>
            <w:tcW w:w="843" w:type="dxa"/>
          </w:tcPr>
          <w:p w14:paraId="2622E498" w14:textId="5E72B176" w:rsidR="00BC5381" w:rsidRDefault="00BC5381" w:rsidP="00D73D07">
            <w:r>
              <w:t>18%</w:t>
            </w:r>
          </w:p>
        </w:tc>
        <w:tc>
          <w:tcPr>
            <w:tcW w:w="843" w:type="dxa"/>
          </w:tcPr>
          <w:p w14:paraId="23A86B65" w14:textId="638D96E1" w:rsidR="00BC5381" w:rsidRDefault="00BC5381" w:rsidP="00D73D07">
            <w:r>
              <w:t>3%</w:t>
            </w:r>
          </w:p>
        </w:tc>
        <w:tc>
          <w:tcPr>
            <w:tcW w:w="843" w:type="dxa"/>
          </w:tcPr>
          <w:p w14:paraId="0F2CC2CF" w14:textId="6370B4D8" w:rsidR="00BC5381" w:rsidRDefault="00BC5381" w:rsidP="00D73D07">
            <w:r>
              <w:t>100%</w:t>
            </w:r>
          </w:p>
        </w:tc>
      </w:tr>
      <w:tr w:rsidR="00BC5381" w14:paraId="6766554A" w14:textId="77777777" w:rsidTr="00D73D07">
        <w:trPr>
          <w:trHeight w:val="300"/>
        </w:trPr>
        <w:tc>
          <w:tcPr>
            <w:tcW w:w="1425" w:type="dxa"/>
          </w:tcPr>
          <w:p w14:paraId="29D3D2BD" w14:textId="77777777" w:rsidR="00BC5381" w:rsidRDefault="00BC5381" w:rsidP="00D73D07">
            <w:r>
              <w:t>V-PSH</w:t>
            </w:r>
          </w:p>
        </w:tc>
        <w:tc>
          <w:tcPr>
            <w:tcW w:w="843" w:type="dxa"/>
          </w:tcPr>
          <w:p w14:paraId="3E486258" w14:textId="77777777" w:rsidR="00BC5381" w:rsidRDefault="00BC5381" w:rsidP="00D73D07">
            <w:r>
              <w:t>1</w:t>
            </w:r>
          </w:p>
        </w:tc>
        <w:tc>
          <w:tcPr>
            <w:tcW w:w="843" w:type="dxa"/>
          </w:tcPr>
          <w:p w14:paraId="79F1A0F5" w14:textId="77777777" w:rsidR="00BC5381" w:rsidRDefault="00BC5381" w:rsidP="00D73D07">
            <w:r>
              <w:t>1</w:t>
            </w:r>
          </w:p>
        </w:tc>
        <w:tc>
          <w:tcPr>
            <w:tcW w:w="843" w:type="dxa"/>
          </w:tcPr>
          <w:p w14:paraId="45B8D2C9" w14:textId="77777777" w:rsidR="00BC5381" w:rsidRDefault="00BC5381" w:rsidP="00D73D07">
            <w:r>
              <w:t>1</w:t>
            </w:r>
          </w:p>
        </w:tc>
        <w:tc>
          <w:tcPr>
            <w:tcW w:w="843" w:type="dxa"/>
          </w:tcPr>
          <w:p w14:paraId="5E7B458E" w14:textId="77777777" w:rsidR="00BC5381" w:rsidRDefault="00BC5381" w:rsidP="00D73D07">
            <w:r>
              <w:t>1</w:t>
            </w:r>
          </w:p>
        </w:tc>
        <w:tc>
          <w:tcPr>
            <w:tcW w:w="843" w:type="dxa"/>
          </w:tcPr>
          <w:p w14:paraId="3A283EF0" w14:textId="77777777" w:rsidR="00BC5381" w:rsidRDefault="00BC5381" w:rsidP="00D73D07">
            <w:r>
              <w:t>1</w:t>
            </w:r>
          </w:p>
        </w:tc>
        <w:tc>
          <w:tcPr>
            <w:tcW w:w="843" w:type="dxa"/>
          </w:tcPr>
          <w:p w14:paraId="35035BAC" w14:textId="77777777" w:rsidR="00BC5381" w:rsidRDefault="00BC5381" w:rsidP="00D73D07">
            <w:r>
              <w:t>1</w:t>
            </w:r>
          </w:p>
        </w:tc>
        <w:tc>
          <w:tcPr>
            <w:tcW w:w="843" w:type="dxa"/>
          </w:tcPr>
          <w:p w14:paraId="5CE0B132" w14:textId="77777777" w:rsidR="00BC5381" w:rsidRDefault="00BC5381" w:rsidP="00D73D07">
            <w:r>
              <w:t>1</w:t>
            </w:r>
          </w:p>
        </w:tc>
        <w:tc>
          <w:tcPr>
            <w:tcW w:w="843" w:type="dxa"/>
          </w:tcPr>
          <w:p w14:paraId="32FAB198" w14:textId="77777777" w:rsidR="00BC5381" w:rsidRDefault="00BC5381" w:rsidP="00D73D07">
            <w:r>
              <w:t>1</w:t>
            </w:r>
          </w:p>
        </w:tc>
        <w:tc>
          <w:tcPr>
            <w:tcW w:w="843" w:type="dxa"/>
          </w:tcPr>
          <w:p w14:paraId="567BD34F" w14:textId="77777777" w:rsidR="00BC5381" w:rsidRDefault="00BC5381" w:rsidP="00D73D07">
            <w:r>
              <w:t>8</w:t>
            </w:r>
          </w:p>
        </w:tc>
      </w:tr>
      <w:tr w:rsidR="00BC5381" w14:paraId="11281B14" w14:textId="77777777" w:rsidTr="00D73D07">
        <w:trPr>
          <w:trHeight w:val="300"/>
        </w:trPr>
        <w:tc>
          <w:tcPr>
            <w:tcW w:w="1425" w:type="dxa"/>
          </w:tcPr>
          <w:p w14:paraId="5BE2DEAF" w14:textId="77777777" w:rsidR="00BC5381" w:rsidRDefault="00BC5381" w:rsidP="00D73D07">
            <w:r>
              <w:t>PSH - C</w:t>
            </w:r>
          </w:p>
        </w:tc>
        <w:tc>
          <w:tcPr>
            <w:tcW w:w="843" w:type="dxa"/>
          </w:tcPr>
          <w:p w14:paraId="2985C182" w14:textId="65687634" w:rsidR="00BC5381" w:rsidRDefault="00BC5381" w:rsidP="00D73D07">
            <w:r>
              <w:t>2</w:t>
            </w:r>
          </w:p>
        </w:tc>
        <w:tc>
          <w:tcPr>
            <w:tcW w:w="843" w:type="dxa"/>
          </w:tcPr>
          <w:p w14:paraId="0B5D5B37" w14:textId="231B125E" w:rsidR="00BC5381" w:rsidRDefault="00BC5381" w:rsidP="00D73D07">
            <w:r>
              <w:t>1</w:t>
            </w:r>
          </w:p>
        </w:tc>
        <w:tc>
          <w:tcPr>
            <w:tcW w:w="843" w:type="dxa"/>
          </w:tcPr>
          <w:p w14:paraId="17810F4B" w14:textId="738BA126" w:rsidR="00BC5381" w:rsidRDefault="00BC5381" w:rsidP="00D73D07">
            <w:r>
              <w:t>2</w:t>
            </w:r>
          </w:p>
        </w:tc>
        <w:tc>
          <w:tcPr>
            <w:tcW w:w="843" w:type="dxa"/>
          </w:tcPr>
          <w:p w14:paraId="4D348092" w14:textId="6E9BADD3" w:rsidR="00BC5381" w:rsidRDefault="00BC5381" w:rsidP="00D73D07">
            <w:r>
              <w:t>3</w:t>
            </w:r>
          </w:p>
        </w:tc>
        <w:tc>
          <w:tcPr>
            <w:tcW w:w="843" w:type="dxa"/>
          </w:tcPr>
          <w:p w14:paraId="72353016" w14:textId="4EB21D19" w:rsidR="00BC5381" w:rsidRDefault="00BC5381" w:rsidP="00D73D07">
            <w:r>
              <w:t>2</w:t>
            </w:r>
          </w:p>
        </w:tc>
        <w:tc>
          <w:tcPr>
            <w:tcW w:w="843" w:type="dxa"/>
          </w:tcPr>
          <w:p w14:paraId="7D82AE08" w14:textId="2213304F" w:rsidR="00BC5381" w:rsidRDefault="00BC5381" w:rsidP="00D73D07">
            <w:r>
              <w:t>2</w:t>
            </w:r>
          </w:p>
        </w:tc>
        <w:tc>
          <w:tcPr>
            <w:tcW w:w="843" w:type="dxa"/>
          </w:tcPr>
          <w:p w14:paraId="195B546E" w14:textId="6D263A69" w:rsidR="00BC5381" w:rsidRDefault="00BC5381" w:rsidP="00D73D07">
            <w:r>
              <w:t>3</w:t>
            </w:r>
          </w:p>
        </w:tc>
        <w:tc>
          <w:tcPr>
            <w:tcW w:w="843" w:type="dxa"/>
          </w:tcPr>
          <w:p w14:paraId="5FC2CC9C" w14:textId="609C744B" w:rsidR="00BC5381" w:rsidRDefault="00BC5381" w:rsidP="00D73D07">
            <w:r>
              <w:t>1</w:t>
            </w:r>
          </w:p>
        </w:tc>
        <w:tc>
          <w:tcPr>
            <w:tcW w:w="843" w:type="dxa"/>
          </w:tcPr>
          <w:p w14:paraId="4F3075E8" w14:textId="77777777" w:rsidR="00BC5381" w:rsidRDefault="00BC5381" w:rsidP="00D73D07">
            <w:r>
              <w:t>16</w:t>
            </w:r>
          </w:p>
        </w:tc>
      </w:tr>
      <w:tr w:rsidR="00BC5381" w14:paraId="77EBD16F" w14:textId="77777777" w:rsidTr="00D73D07">
        <w:trPr>
          <w:trHeight w:val="300"/>
        </w:trPr>
        <w:tc>
          <w:tcPr>
            <w:tcW w:w="1425" w:type="dxa"/>
          </w:tcPr>
          <w:p w14:paraId="4AA380EB" w14:textId="77777777" w:rsidR="00BC5381" w:rsidRDefault="00BC5381" w:rsidP="00D73D07">
            <w:r>
              <w:t>PSH</w:t>
            </w:r>
          </w:p>
        </w:tc>
        <w:tc>
          <w:tcPr>
            <w:tcW w:w="843" w:type="dxa"/>
          </w:tcPr>
          <w:p w14:paraId="7D95891D" w14:textId="69A09731" w:rsidR="00BC5381" w:rsidRDefault="00BC5381" w:rsidP="00D73D07">
            <w:r>
              <w:t>6</w:t>
            </w:r>
          </w:p>
        </w:tc>
        <w:tc>
          <w:tcPr>
            <w:tcW w:w="843" w:type="dxa"/>
          </w:tcPr>
          <w:p w14:paraId="6CBA2441" w14:textId="50D525AA" w:rsidR="00BC5381" w:rsidRDefault="00BC5381" w:rsidP="00D73D07">
            <w:r>
              <w:t>2</w:t>
            </w:r>
          </w:p>
        </w:tc>
        <w:tc>
          <w:tcPr>
            <w:tcW w:w="843" w:type="dxa"/>
          </w:tcPr>
          <w:p w14:paraId="3C0DC23B" w14:textId="1C12D60F" w:rsidR="00BC5381" w:rsidRDefault="00BC5381" w:rsidP="00D73D07">
            <w:r>
              <w:t>6</w:t>
            </w:r>
          </w:p>
        </w:tc>
        <w:tc>
          <w:tcPr>
            <w:tcW w:w="843" w:type="dxa"/>
          </w:tcPr>
          <w:p w14:paraId="76E12B92" w14:textId="44F33E87" w:rsidR="00BC5381" w:rsidRDefault="00BC5381" w:rsidP="00D73D07">
            <w:r>
              <w:t>10</w:t>
            </w:r>
          </w:p>
        </w:tc>
        <w:tc>
          <w:tcPr>
            <w:tcW w:w="843" w:type="dxa"/>
          </w:tcPr>
          <w:p w14:paraId="37516D96" w14:textId="42B299D5" w:rsidR="00BC5381" w:rsidRDefault="00BC5381" w:rsidP="00D73D07">
            <w:r>
              <w:t>5</w:t>
            </w:r>
          </w:p>
        </w:tc>
        <w:tc>
          <w:tcPr>
            <w:tcW w:w="843" w:type="dxa"/>
          </w:tcPr>
          <w:p w14:paraId="49E5DC8C" w14:textId="58C46395" w:rsidR="00BC5381" w:rsidRDefault="00BC5381" w:rsidP="00D73D07">
            <w:r>
              <w:t>6</w:t>
            </w:r>
          </w:p>
        </w:tc>
        <w:tc>
          <w:tcPr>
            <w:tcW w:w="843" w:type="dxa"/>
          </w:tcPr>
          <w:p w14:paraId="124AC486" w14:textId="10E9E80B" w:rsidR="00BC5381" w:rsidRDefault="00BC5381" w:rsidP="00D73D07">
            <w:r>
              <w:t>8</w:t>
            </w:r>
          </w:p>
        </w:tc>
        <w:tc>
          <w:tcPr>
            <w:tcW w:w="843" w:type="dxa"/>
          </w:tcPr>
          <w:p w14:paraId="5961FE1A" w14:textId="7877B300" w:rsidR="00BC5381" w:rsidRDefault="00BC5381" w:rsidP="00D73D07">
            <w:r>
              <w:t>2</w:t>
            </w:r>
          </w:p>
        </w:tc>
        <w:tc>
          <w:tcPr>
            <w:tcW w:w="843" w:type="dxa"/>
          </w:tcPr>
          <w:p w14:paraId="1F5E18D8" w14:textId="3188D6AE" w:rsidR="00BC5381" w:rsidRDefault="00BC5381" w:rsidP="00D73D07">
            <w:r>
              <w:t>45</w:t>
            </w:r>
          </w:p>
        </w:tc>
      </w:tr>
    </w:tbl>
    <w:p w14:paraId="41641E19" w14:textId="77777777" w:rsidR="00BC5381" w:rsidRDefault="00BC5381" w:rsidP="00BC5381">
      <w:pPr>
        <w:pStyle w:val="Lijstalinea"/>
      </w:pPr>
    </w:p>
    <w:p w14:paraId="2CCE8DA8" w14:textId="713CB7CD" w:rsidR="00BC5381" w:rsidRDefault="00BC5381" w:rsidP="00BC5381">
      <w:pPr>
        <w:pStyle w:val="Lijstalinea"/>
        <w:numPr>
          <w:ilvl w:val="0"/>
          <w:numId w:val="10"/>
        </w:numPr>
      </w:pPr>
      <w:r>
        <w:t xml:space="preserve">Er wordt een stuurgroep PSH opgericht: </w:t>
      </w:r>
      <w:r>
        <w:tab/>
      </w:r>
      <w:r>
        <w:tab/>
      </w:r>
      <w:r>
        <w:tab/>
      </w:r>
    </w:p>
    <w:p w14:paraId="0B1D231A" w14:textId="77777777" w:rsidR="00BC5381" w:rsidRDefault="00BC5381" w:rsidP="00BC5381">
      <w:pPr>
        <w:pStyle w:val="Lijstalinea"/>
        <w:numPr>
          <w:ilvl w:val="0"/>
          <w:numId w:val="13"/>
        </w:numPr>
      </w:pPr>
      <w:r>
        <w:t>Voor opstart van de cluster – geleid door de psychosociaal manager (PSM).</w:t>
      </w:r>
    </w:p>
    <w:p w14:paraId="77D85157" w14:textId="77777777" w:rsidR="00BC5381" w:rsidRDefault="00BC5381" w:rsidP="00BC5381">
      <w:pPr>
        <w:pStyle w:val="Lijstalinea"/>
        <w:numPr>
          <w:ilvl w:val="0"/>
          <w:numId w:val="13"/>
        </w:numPr>
      </w:pPr>
      <w:r>
        <w:t>Nadien permanent – en om de beurt voorgezeten door een andere gemeente.</w:t>
      </w:r>
    </w:p>
    <w:p w14:paraId="40B57FF3" w14:textId="77777777" w:rsidR="00BC5381" w:rsidRDefault="00BC5381" w:rsidP="00BC5381">
      <w:pPr>
        <w:pStyle w:val="Lijstalinea"/>
        <w:numPr>
          <w:ilvl w:val="0"/>
          <w:numId w:val="13"/>
        </w:numPr>
      </w:pPr>
      <w:r>
        <w:t xml:space="preserve">Met vertegenwoordiging van minimaal de noodplanningscoördinator en de V-PSH. </w:t>
      </w:r>
    </w:p>
    <w:p w14:paraId="0DFA652C" w14:textId="77777777" w:rsidR="00BC5381" w:rsidRDefault="00BC5381" w:rsidP="00BC5381">
      <w:r>
        <w:t xml:space="preserve">Het PSH wordt samen opgestart: </w:t>
      </w:r>
      <w:r>
        <w:tab/>
      </w:r>
      <w:r>
        <w:tab/>
      </w:r>
    </w:p>
    <w:p w14:paraId="5A07FEEE" w14:textId="77777777" w:rsidR="00BC5381" w:rsidRDefault="00BC5381" w:rsidP="00BC5381">
      <w:pPr>
        <w:pStyle w:val="Lijstalinea"/>
        <w:numPr>
          <w:ilvl w:val="0"/>
          <w:numId w:val="11"/>
        </w:numPr>
      </w:pPr>
      <w:r>
        <w:t>Waarbij wordt rekening gehouden met het ritme van elke gemeente.</w:t>
      </w:r>
    </w:p>
    <w:p w14:paraId="7FCBE845" w14:textId="2D178031" w:rsidR="00BC5381" w:rsidRDefault="00BC5381" w:rsidP="00BC5381">
      <w:pPr>
        <w:pStyle w:val="Lijstalinea"/>
        <w:numPr>
          <w:ilvl w:val="0"/>
          <w:numId w:val="11"/>
        </w:numPr>
      </w:pPr>
      <w:r>
        <w:t xml:space="preserve">Waarbij een gemeenschappelijk kader wordt gecreëerd, maar waar tevens ruimte is voor een invulling dat rekening houdt met de context van de individuele gemeente. </w:t>
      </w:r>
    </w:p>
    <w:p w14:paraId="5FA9B0BF" w14:textId="44EAF866" w:rsidR="00BC5381" w:rsidRDefault="00BC5381" w:rsidP="00BC5381">
      <w:pPr>
        <w:pStyle w:val="Lijstalinea"/>
        <w:numPr>
          <w:ilvl w:val="0"/>
          <w:numId w:val="11"/>
        </w:numPr>
      </w:pPr>
      <w:r>
        <w:t xml:space="preserve">Waarbij gezocht wordt naar gemeenschappelijke noden op meerdere vlakken: samenstelling PSH groep, praktische uitwerking, uitschrijven lokaal PSIP plan, enzovoort. </w:t>
      </w:r>
    </w:p>
    <w:p w14:paraId="0BEE67F5" w14:textId="77777777" w:rsidR="00BC5381" w:rsidRDefault="00BC5381" w:rsidP="00BC5381">
      <w:pPr>
        <w:pStyle w:val="Lijstalinea"/>
        <w:numPr>
          <w:ilvl w:val="0"/>
          <w:numId w:val="9"/>
        </w:numPr>
      </w:pPr>
      <w:r>
        <w:t>Het PSH-Noorderkempen gaat samen oefenen.</w:t>
      </w:r>
    </w:p>
    <w:p w14:paraId="5416C9F1" w14:textId="77777777" w:rsidR="00BC5381" w:rsidRDefault="00BC5381" w:rsidP="00BC5381">
      <w:pPr>
        <w:pStyle w:val="Lijstalinea"/>
        <w:numPr>
          <w:ilvl w:val="0"/>
          <w:numId w:val="9"/>
        </w:numPr>
      </w:pPr>
      <w:r>
        <w:t>Het PSH-Noorderkempen stelt zich tot doel om in acute fase van een kritisch incident:</w:t>
      </w:r>
    </w:p>
    <w:p w14:paraId="094DF546" w14:textId="77777777" w:rsidR="00BC5381" w:rsidRDefault="00BC5381" w:rsidP="00BC5381">
      <w:pPr>
        <w:pStyle w:val="Lijstalinea"/>
        <w:numPr>
          <w:ilvl w:val="1"/>
          <w:numId w:val="9"/>
        </w:numPr>
      </w:pPr>
      <w:r>
        <w:t xml:space="preserve">Onthaal te bieden aan de niet-gekwetste slachtoffers en, wanneer nodig, in te staan voor de organisatie van hun herberging. </w:t>
      </w:r>
    </w:p>
    <w:p w14:paraId="0EC7464A" w14:textId="77777777" w:rsidR="00BC5381" w:rsidRDefault="00BC5381" w:rsidP="00BC5381">
      <w:pPr>
        <w:pStyle w:val="Lijstalinea"/>
        <w:numPr>
          <w:ilvl w:val="1"/>
          <w:numId w:val="9"/>
        </w:numPr>
      </w:pPr>
      <w:r>
        <w:t xml:space="preserve">Informatie te verzamelen over en te verstrekken aan de slachtoffers en hun (aan-) verwanten. </w:t>
      </w:r>
    </w:p>
    <w:p w14:paraId="0DE03FC8" w14:textId="77777777" w:rsidR="00BC5381" w:rsidRDefault="00BC5381" w:rsidP="00BC5381">
      <w:pPr>
        <w:pStyle w:val="Lijstalinea"/>
        <w:numPr>
          <w:ilvl w:val="0"/>
          <w:numId w:val="9"/>
        </w:numPr>
      </w:pPr>
      <w:r>
        <w:t>De slachtoffers en hun (aan-)verwanten te begeleiden.</w:t>
      </w:r>
      <w:r>
        <w:br/>
        <w:t xml:space="preserve"> Hiervoor rekruteert het PSH-Noorderkempen 2 groepen van medewerkers </w:t>
      </w:r>
    </w:p>
    <w:p w14:paraId="6EFB864A" w14:textId="2FEE86AF" w:rsidR="00BC5381" w:rsidRDefault="00BC5381" w:rsidP="00BC5381">
      <w:pPr>
        <w:pStyle w:val="Lijstalinea"/>
        <w:numPr>
          <w:ilvl w:val="1"/>
          <w:numId w:val="9"/>
        </w:numPr>
      </w:pPr>
      <w:r>
        <w:t xml:space="preserve">De PSH-coördinatoren, die instaan voor de coördinatie, sturing en overleg met andere actoren op het terrein en externe communicatie. </w:t>
      </w:r>
    </w:p>
    <w:p w14:paraId="425BAC49" w14:textId="77777777" w:rsidR="00BC5381" w:rsidRDefault="00BC5381" w:rsidP="00BC5381">
      <w:pPr>
        <w:pStyle w:val="Lijstalinea"/>
        <w:numPr>
          <w:ilvl w:val="1"/>
          <w:numId w:val="9"/>
        </w:numPr>
      </w:pPr>
      <w:r>
        <w:t xml:space="preserve">De PSH-hulpverleners, die de directe psychosociale hulp aan niet-gewonden en verwanten waarborgen. </w:t>
      </w:r>
    </w:p>
    <w:p w14:paraId="51ED3978" w14:textId="77777777" w:rsidR="00BC5381" w:rsidRDefault="00BC5381" w:rsidP="00BC5381">
      <w:r>
        <w:t>Het PSH-Noorderkempen opereert onder de verantwoordelijkheid van de respectievelijke lokale besturen.</w:t>
      </w:r>
    </w:p>
    <w:p w14:paraId="14C29F57" w14:textId="77777777" w:rsidR="00BC5381" w:rsidRDefault="00BC5381" w:rsidP="00BC5381">
      <w:r>
        <w:t xml:space="preserve">Bij afkondiging van het rampenplan ressorteert het PSH-Noorderkempen onder discipline 2 (de geneeskundige en sanitaire hulpverlening). </w:t>
      </w:r>
    </w:p>
    <w:p w14:paraId="096791EB" w14:textId="77777777" w:rsidR="00BC5381" w:rsidRDefault="00BC5381" w:rsidP="00BC5381"/>
    <w:p w14:paraId="1FC91058" w14:textId="45A64786" w:rsidR="00BC5381" w:rsidRDefault="00BC5381" w:rsidP="00BC5381">
      <w:pPr>
        <w:pStyle w:val="Kop1"/>
      </w:pPr>
      <w:r>
        <w:lastRenderedPageBreak/>
        <w:t xml:space="preserve">3. OPERATIONELE ENGAGEMENTENVERKLARING </w:t>
      </w:r>
    </w:p>
    <w:p w14:paraId="7F84B444" w14:textId="77777777" w:rsidR="00BC5381" w:rsidRDefault="00BC5381" w:rsidP="00BC5381">
      <w:pPr>
        <w:pStyle w:val="Lijstalinea"/>
        <w:numPr>
          <w:ilvl w:val="0"/>
          <w:numId w:val="8"/>
        </w:numPr>
      </w:pPr>
      <w:r>
        <w:t xml:space="preserve">De gemeenten garanderen een opstart van het PSH bij een noodsituatie op het eigen grondgebied. De gemeenten hebben respectievelijk de leiding over het incident met betrekking tot de PSH- hulpverlening op hun grondgebied. </w:t>
      </w:r>
    </w:p>
    <w:p w14:paraId="21048CAA" w14:textId="77777777" w:rsidR="00BC5381" w:rsidRDefault="00BC5381" w:rsidP="00BC5381">
      <w:pPr>
        <w:pStyle w:val="Lijstalinea"/>
        <w:numPr>
          <w:ilvl w:val="0"/>
          <w:numId w:val="8"/>
        </w:numPr>
      </w:pPr>
      <w:r>
        <w:t>Elke gemeente engageert zich om ook ingezet te worden bij de samenwerkende gemeente.</w:t>
      </w:r>
    </w:p>
    <w:p w14:paraId="46952841" w14:textId="77777777" w:rsidR="00BC5381" w:rsidRDefault="00BC5381" w:rsidP="00BC5381">
      <w:pPr>
        <w:pStyle w:val="Lijstalinea"/>
        <w:numPr>
          <w:ilvl w:val="0"/>
          <w:numId w:val="8"/>
        </w:numPr>
      </w:pPr>
      <w:r>
        <w:t xml:space="preserve">De inzet van de naburige gemeente gebeurt in een 2e golf met de volgende doelstellingen: </w:t>
      </w:r>
    </w:p>
    <w:p w14:paraId="63361EED" w14:textId="77777777" w:rsidR="00BC5381" w:rsidRDefault="00BC5381" w:rsidP="00BC5381">
      <w:pPr>
        <w:pStyle w:val="Lijstalinea"/>
        <w:numPr>
          <w:ilvl w:val="1"/>
          <w:numId w:val="8"/>
        </w:numPr>
      </w:pPr>
      <w:r>
        <w:t xml:space="preserve">Aanleveren van extra capaciteit door het sturen van PSH-hulpverleners. </w:t>
      </w:r>
    </w:p>
    <w:p w14:paraId="2E4D57B8" w14:textId="77777777" w:rsidR="00BC5381" w:rsidRDefault="00BC5381" w:rsidP="00BC5381">
      <w:pPr>
        <w:pStyle w:val="Lijstalinea"/>
        <w:numPr>
          <w:ilvl w:val="1"/>
          <w:numId w:val="8"/>
        </w:numPr>
      </w:pPr>
      <w:r>
        <w:t>Het voorzien in back-up voor PSH-coördinatoren.</w:t>
      </w:r>
    </w:p>
    <w:p w14:paraId="682AFDB7" w14:textId="77777777" w:rsidR="00BC5381" w:rsidRDefault="00BC5381" w:rsidP="00BC5381">
      <w:pPr>
        <w:pStyle w:val="Lijstalinea"/>
        <w:numPr>
          <w:ilvl w:val="0"/>
          <w:numId w:val="8"/>
        </w:numPr>
      </w:pPr>
      <w:r>
        <w:t>De functie V-PSH wordt beschouwd als een functie dat enkel gericht is op de eigen gemeente. In deze optiek vervult de V-PSH geen back-up functie voor naburige gemeenten tijdens een incident. Deze kan uiteraard wel ondersteuning bieden aan de PSH-coördinatoren.</w:t>
      </w:r>
    </w:p>
    <w:p w14:paraId="54544772" w14:textId="77777777" w:rsidR="00BC5381" w:rsidRDefault="00BC5381" w:rsidP="00BC5381">
      <w:pPr>
        <w:pStyle w:val="Lijstalinea"/>
        <w:numPr>
          <w:ilvl w:val="0"/>
          <w:numId w:val="8"/>
        </w:numPr>
      </w:pPr>
      <w:r>
        <w:t>De werkgevers (de lokale besturen) stellen personeel ter beschikking van het PSH en beschouwen de prestaties verricht in het kader van de PSH-werking als gewone of extra prestaties zoals beschreven in de respectievelijke rechtspositieregelingen en arbeidsreglementen.</w:t>
      </w:r>
    </w:p>
    <w:p w14:paraId="4045C4D1" w14:textId="77777777" w:rsidR="00BC5381" w:rsidRDefault="00BC5381" w:rsidP="00BC5381">
      <w:pPr>
        <w:pStyle w:val="Lijstalinea"/>
        <w:numPr>
          <w:ilvl w:val="0"/>
          <w:numId w:val="8"/>
        </w:numPr>
      </w:pPr>
      <w:r>
        <w:t>De werkgever zorgt ervoor dat de prestaties die hun personeel levert in het kader van PSH verzekerd zijn voor wat betreft de burgerlijke aansprakelijkheid t.a.v. derden en voor wat betreft de arbeidsongevallen.</w:t>
      </w:r>
    </w:p>
    <w:p w14:paraId="4F9C6F0D" w14:textId="77777777" w:rsidR="00BC5381" w:rsidRDefault="00BC5381" w:rsidP="00BC5381">
      <w:pPr>
        <w:pStyle w:val="Lijstalinea"/>
        <w:numPr>
          <w:ilvl w:val="0"/>
          <w:numId w:val="8"/>
        </w:numPr>
      </w:pPr>
      <w:r>
        <w:t>De PSH–medewerkers dienen allen een specifieke vorming te volgen, gegeven door de FOD Volksgezondheid, Veiligheid van de Voedselketen en Leefmilieu. Deze vorming wordt geattesteerd.</w:t>
      </w:r>
    </w:p>
    <w:p w14:paraId="3F5D197E" w14:textId="77777777" w:rsidR="00BC5381" w:rsidRDefault="00BC5381" w:rsidP="00BC5381">
      <w:pPr>
        <w:pStyle w:val="Lijstalinea"/>
        <w:numPr>
          <w:ilvl w:val="0"/>
          <w:numId w:val="8"/>
        </w:numPr>
      </w:pPr>
      <w:r>
        <w:t>Indien het personeel met een persoonlijk voertuig vervoer verricht voor PSH–tussenkomsten, wordt dit vervoer vergoed en verzekerd door de werkgever volgens de respectievelijk rechtpositieregelingen, arbeidsreglementen en onkostenvergoedingen.</w:t>
      </w:r>
    </w:p>
    <w:p w14:paraId="71A7D375" w14:textId="7A1C53C3" w:rsidR="00BC5381" w:rsidRDefault="00BC5381" w:rsidP="00BC5381">
      <w:pPr>
        <w:pStyle w:val="Lijstalinea"/>
        <w:numPr>
          <w:ilvl w:val="0"/>
          <w:numId w:val="8"/>
        </w:numPr>
      </w:pPr>
      <w:r>
        <w:t>Het PSH functioneert onafhankelijk van de diensten die deelnemen aan het netwerk, maar volgens de eigen doelstellingen en erecode onder de leiding van haar coördinator.</w:t>
      </w:r>
    </w:p>
    <w:p w14:paraId="4E6823CB" w14:textId="752E4E6E" w:rsidR="00BC5381" w:rsidRDefault="00BC5381" w:rsidP="00BC5381">
      <w:pPr>
        <w:pStyle w:val="Lijstalinea"/>
        <w:numPr>
          <w:ilvl w:val="0"/>
          <w:numId w:val="8"/>
        </w:numPr>
      </w:pPr>
      <w:r>
        <w:t xml:space="preserve">De PSH–coördinatoren staan in voor de algemene beleidsvorming van het PSH en nemen hiervoor de gepaste initiatieven. </w:t>
      </w:r>
    </w:p>
    <w:p w14:paraId="7429DE5E" w14:textId="1D5BC731" w:rsidR="00BC5381" w:rsidRDefault="00BC5381" w:rsidP="00BC5381">
      <w:pPr>
        <w:pStyle w:val="Kop1"/>
      </w:pPr>
      <w:r>
        <w:t xml:space="preserve">4. ERECODE PSH-MEDEWERKING </w:t>
      </w:r>
    </w:p>
    <w:p w14:paraId="0544C1E6" w14:textId="77777777" w:rsidR="00BC5381" w:rsidRDefault="00BC5381" w:rsidP="00BC5381">
      <w:pPr>
        <w:pStyle w:val="Lijstalinea"/>
        <w:numPr>
          <w:ilvl w:val="0"/>
          <w:numId w:val="7"/>
        </w:numPr>
      </w:pPr>
      <w:r>
        <w:t>De PSH–medewerkers verklaren zich bereid een specifieke vorming te volgen, gegeven door de FOD Volksgezondheid, Veiligheid van de Voedselketen en Leefmilieu.</w:t>
      </w:r>
    </w:p>
    <w:p w14:paraId="39CF50DF" w14:textId="77777777" w:rsidR="00BC5381" w:rsidRDefault="00BC5381" w:rsidP="00BC5381">
      <w:pPr>
        <w:pStyle w:val="Lijstalinea"/>
        <w:numPr>
          <w:ilvl w:val="0"/>
          <w:numId w:val="7"/>
        </w:numPr>
      </w:pPr>
      <w:r>
        <w:t>De medewerkers van het PSH werken uitsluitend onder het gezag van de PSH–</w:t>
      </w:r>
      <w:proofErr w:type="spellStart"/>
      <w:r>
        <w:t>coördinator</w:t>
      </w:r>
      <w:proofErr w:type="spellEnd"/>
      <w:r>
        <w:t xml:space="preserve">, maar kunnen om individuele redenen de interventie stopzetten. </w:t>
      </w:r>
      <w:r>
        <w:tab/>
      </w:r>
      <w:r>
        <w:tab/>
      </w:r>
    </w:p>
    <w:p w14:paraId="615E5D51" w14:textId="77777777" w:rsidR="00BC5381" w:rsidRDefault="00BC5381" w:rsidP="00BC5381">
      <w:pPr>
        <w:pStyle w:val="Lijstalinea"/>
        <w:numPr>
          <w:ilvl w:val="0"/>
          <w:numId w:val="7"/>
        </w:numPr>
      </w:pPr>
      <w:r>
        <w:t>De bekomen informatie tijdens de werking van PSH mag door de medewerkers niet worden aangewend voor andere doeleinden.</w:t>
      </w:r>
    </w:p>
    <w:p w14:paraId="7C2ED240" w14:textId="77777777" w:rsidR="00BC5381" w:rsidRDefault="00BC5381" w:rsidP="00BC5381">
      <w:pPr>
        <w:pStyle w:val="Lijstalinea"/>
        <w:numPr>
          <w:ilvl w:val="0"/>
          <w:numId w:val="7"/>
        </w:numPr>
      </w:pPr>
      <w:r>
        <w:t xml:space="preserve">De houding tegenover de slachtoffers, de (aan-)verwanten, de collega’s van het PSH-netwerk en externen, is gebaseerd op de eerbied voor hun persoon en de erkenning van de verantwoordelijkheid voor hun eigen keuze en handelen. </w:t>
      </w:r>
      <w:r>
        <w:tab/>
      </w:r>
      <w:r>
        <w:tab/>
      </w:r>
      <w:r>
        <w:tab/>
      </w:r>
    </w:p>
    <w:p w14:paraId="2B44DBAF" w14:textId="77777777" w:rsidR="00BC5381" w:rsidRDefault="00BC5381" w:rsidP="00BC5381">
      <w:pPr>
        <w:pStyle w:val="Lijstalinea"/>
        <w:numPr>
          <w:ilvl w:val="0"/>
          <w:numId w:val="7"/>
        </w:numPr>
      </w:pPr>
      <w:r>
        <w:t>Iedere medewerker van het PSH-netwerk verbindt er zich toe om geen misbruik te maken van herkenningsattributen van het PSH (doorgangsbewijs, kazuifels, badges,...)</w:t>
      </w:r>
    </w:p>
    <w:p w14:paraId="0BAC9AED" w14:textId="77777777" w:rsidR="00BC5381" w:rsidRDefault="00BC5381" w:rsidP="00BC5381">
      <w:pPr>
        <w:pStyle w:val="Lijstalinea"/>
        <w:numPr>
          <w:ilvl w:val="0"/>
          <w:numId w:val="7"/>
        </w:numPr>
      </w:pPr>
      <w:r>
        <w:lastRenderedPageBreak/>
        <w:t xml:space="preserve">Indien een PSH–medewerker een einde stelt aan zijn engagement voor PSH, dan brengt hij of zij hiervan zowel zijn werkgever als het PSH-netwerk schriftelijk op de hoogte. </w:t>
      </w:r>
    </w:p>
    <w:p w14:paraId="77C01B1C" w14:textId="77777777" w:rsidR="00BC5381" w:rsidRDefault="00BC5381" w:rsidP="00BC5381"/>
    <w:p w14:paraId="7AFDE377" w14:textId="05482F35" w:rsidR="00BC5381" w:rsidRDefault="00BC5381" w:rsidP="00D90E50">
      <w:pPr>
        <w:pStyle w:val="Kop1"/>
      </w:pPr>
      <w:r>
        <w:t xml:space="preserve">5. SANCTIONERING </w:t>
      </w:r>
    </w:p>
    <w:p w14:paraId="790C4C34" w14:textId="34E3AC75" w:rsidR="00BC5381" w:rsidRDefault="00BC5381" w:rsidP="00BC5381">
      <w:pPr>
        <w:pStyle w:val="Lijstalinea"/>
        <w:numPr>
          <w:ilvl w:val="0"/>
          <w:numId w:val="6"/>
        </w:numPr>
      </w:pPr>
      <w:r>
        <w:t>Tijdens een interventie van het PSH kunnen medewerkers wegens ernstige tekortkomingen voor de verdere duur van deze interventie worden uitgesloten door de PSH–coördinatoren.</w:t>
      </w:r>
    </w:p>
    <w:p w14:paraId="67D47062" w14:textId="77777777" w:rsidR="00BC5381" w:rsidRDefault="00BC5381" w:rsidP="00BC5381">
      <w:pPr>
        <w:pStyle w:val="Lijstalinea"/>
        <w:numPr>
          <w:ilvl w:val="0"/>
          <w:numId w:val="6"/>
        </w:numPr>
      </w:pPr>
      <w:r>
        <w:t xml:space="preserve">Definitieve uitsluiting uit het PSH kan pas na bekrachtiging door het schepencollege. </w:t>
      </w:r>
    </w:p>
    <w:p w14:paraId="5BE8456D" w14:textId="77777777" w:rsidR="00BC5381" w:rsidRDefault="00BC5381" w:rsidP="00BC5381"/>
    <w:p w14:paraId="78BC6107" w14:textId="77777777" w:rsidR="00BC5381" w:rsidRDefault="00BC5381" w:rsidP="00BC5381"/>
    <w:p w14:paraId="6DE3421A" w14:textId="77777777" w:rsidR="00BC5381" w:rsidRDefault="00BC5381" w:rsidP="00BC5381"/>
    <w:p w14:paraId="426BC353" w14:textId="77777777" w:rsidR="00BC5381" w:rsidRDefault="00BC5381" w:rsidP="00BC5381"/>
    <w:p w14:paraId="1836484D" w14:textId="77777777" w:rsidR="00701156" w:rsidRPr="00701156" w:rsidRDefault="00701156" w:rsidP="00701156"/>
    <w:sectPr w:rsidR="00701156" w:rsidRPr="00701156">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66110" w14:textId="77777777" w:rsidR="0061346A" w:rsidRDefault="0061346A" w:rsidP="00FE7176">
      <w:pPr>
        <w:spacing w:after="0" w:line="240" w:lineRule="auto"/>
      </w:pPr>
      <w:r>
        <w:separator/>
      </w:r>
    </w:p>
  </w:endnote>
  <w:endnote w:type="continuationSeparator" w:id="0">
    <w:p w14:paraId="48EC3C56" w14:textId="77777777" w:rsidR="0061346A" w:rsidRDefault="0061346A" w:rsidP="00FE7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8C542" w14:textId="77777777" w:rsidR="0061346A" w:rsidRDefault="0061346A" w:rsidP="00FE7176">
      <w:pPr>
        <w:spacing w:after="0" w:line="240" w:lineRule="auto"/>
      </w:pPr>
      <w:r>
        <w:separator/>
      </w:r>
    </w:p>
  </w:footnote>
  <w:footnote w:type="continuationSeparator" w:id="0">
    <w:p w14:paraId="75E3FB5A" w14:textId="77777777" w:rsidR="0061346A" w:rsidRDefault="0061346A" w:rsidP="00FE7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5B369" w14:textId="77777777" w:rsidR="00701156" w:rsidRDefault="00BE1A81" w:rsidP="00701156">
    <w:pPr>
      <w:pStyle w:val="Koptekst"/>
      <w:tabs>
        <w:tab w:val="clear" w:pos="4536"/>
        <w:tab w:val="left" w:pos="6096"/>
      </w:tabs>
    </w:pPr>
    <w:r>
      <w:rPr>
        <w:noProof/>
      </w:rPr>
      <w:drawing>
        <wp:anchor distT="0" distB="0" distL="114300" distR="114300" simplePos="0" relativeHeight="251661312" behindDoc="1" locked="0" layoutInCell="1" allowOverlap="1" wp14:anchorId="1A955FCB" wp14:editId="6F88A79D">
          <wp:simplePos x="0" y="0"/>
          <wp:positionH relativeFrom="margin">
            <wp:posOffset>3870960</wp:posOffset>
          </wp:positionH>
          <wp:positionV relativeFrom="paragraph">
            <wp:posOffset>-15240</wp:posOffset>
          </wp:positionV>
          <wp:extent cx="1746785" cy="765810"/>
          <wp:effectExtent l="0" t="0" r="635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6785" cy="765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309E68" w14:textId="77777777" w:rsidR="00BE1A81" w:rsidRDefault="00BE1A81" w:rsidP="00BE1A81">
    <w:pPr>
      <w:pStyle w:val="Koptekst"/>
      <w:tabs>
        <w:tab w:val="clear" w:pos="4536"/>
        <w:tab w:val="left" w:pos="6096"/>
      </w:tabs>
    </w:pPr>
  </w:p>
  <w:p w14:paraId="5139DEC3" w14:textId="77777777" w:rsidR="00BE1A81" w:rsidRDefault="00BE1A81" w:rsidP="00BE1A81">
    <w:pPr>
      <w:pStyle w:val="Koptekst"/>
      <w:tabs>
        <w:tab w:val="clear" w:pos="4536"/>
        <w:tab w:val="left" w:pos="6096"/>
      </w:tabs>
    </w:pPr>
  </w:p>
  <w:p w14:paraId="3423B6A8" w14:textId="77777777" w:rsidR="00701156" w:rsidRDefault="00701156" w:rsidP="00BE1A81">
    <w:pPr>
      <w:pStyle w:val="Koptekst"/>
      <w:tabs>
        <w:tab w:val="clear" w:pos="4536"/>
        <w:tab w:val="left" w:pos="6096"/>
      </w:tabs>
    </w:pPr>
    <w:r>
      <w:tab/>
      <w:t xml:space="preserve"> </w:t>
    </w:r>
  </w:p>
  <w:p w14:paraId="59232060" w14:textId="77777777" w:rsidR="00701156" w:rsidRDefault="00701156" w:rsidP="00701156">
    <w:pPr>
      <w:pStyle w:val="Koptekst"/>
    </w:pPr>
    <w:r>
      <w:rPr>
        <w:noProof/>
      </w:rPr>
      <mc:AlternateContent>
        <mc:Choice Requires="wps">
          <w:drawing>
            <wp:anchor distT="0" distB="0" distL="114300" distR="114300" simplePos="0" relativeHeight="251660288" behindDoc="0" locked="0" layoutInCell="1" allowOverlap="1" wp14:anchorId="68932D11" wp14:editId="7134C8E7">
              <wp:simplePos x="0" y="0"/>
              <wp:positionH relativeFrom="column">
                <wp:posOffset>3384</wp:posOffset>
              </wp:positionH>
              <wp:positionV relativeFrom="paragraph">
                <wp:posOffset>91187</wp:posOffset>
              </wp:positionV>
              <wp:extent cx="5552257" cy="0"/>
              <wp:effectExtent l="0" t="19050" r="29845" b="19050"/>
              <wp:wrapNone/>
              <wp:docPr id="3" name="Rechte verbindingslijn 3"/>
              <wp:cNvGraphicFramePr/>
              <a:graphic xmlns:a="http://schemas.openxmlformats.org/drawingml/2006/main">
                <a:graphicData uri="http://schemas.microsoft.com/office/word/2010/wordprocessingShape">
                  <wps:wsp>
                    <wps:cNvCnPr/>
                    <wps:spPr>
                      <a:xfrm>
                        <a:off x="0" y="0"/>
                        <a:ext cx="5552257" cy="0"/>
                      </a:xfrm>
                      <a:prstGeom prst="line">
                        <a:avLst/>
                      </a:prstGeom>
                      <a:ln w="28575">
                        <a:solidFill>
                          <a:srgbClr val="00757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0D043CD" id="Rechte verbindingslijn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pt,7.2pt" to="437.4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" strokecolor="#00757e" strokeweight="2.2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F0444"/>
    <w:multiLevelType w:val="hybridMultilevel"/>
    <w:tmpl w:val="A1FA5E78"/>
    <w:lvl w:ilvl="0" w:tplc="98346856">
      <w:start w:val="1"/>
      <w:numFmt w:val="bullet"/>
      <w:lvlText w:val=""/>
      <w:lvlJc w:val="left"/>
      <w:pPr>
        <w:ind w:left="720" w:hanging="360"/>
      </w:pPr>
      <w:rPr>
        <w:rFonts w:ascii="Symbol" w:hAnsi="Symbol" w:hint="default"/>
      </w:rPr>
    </w:lvl>
    <w:lvl w:ilvl="1" w:tplc="37FE5EAE">
      <w:start w:val="1"/>
      <w:numFmt w:val="bullet"/>
      <w:lvlText w:val="o"/>
      <w:lvlJc w:val="left"/>
      <w:pPr>
        <w:ind w:left="1440" w:hanging="360"/>
      </w:pPr>
      <w:rPr>
        <w:rFonts w:ascii="Courier New" w:hAnsi="Courier New" w:hint="default"/>
      </w:rPr>
    </w:lvl>
    <w:lvl w:ilvl="2" w:tplc="ADCCEDD4">
      <w:start w:val="1"/>
      <w:numFmt w:val="bullet"/>
      <w:lvlText w:val=""/>
      <w:lvlJc w:val="left"/>
      <w:pPr>
        <w:ind w:left="2160" w:hanging="360"/>
      </w:pPr>
      <w:rPr>
        <w:rFonts w:ascii="Wingdings" w:hAnsi="Wingdings" w:hint="default"/>
      </w:rPr>
    </w:lvl>
    <w:lvl w:ilvl="3" w:tplc="611E2EF6">
      <w:start w:val="1"/>
      <w:numFmt w:val="bullet"/>
      <w:lvlText w:val=""/>
      <w:lvlJc w:val="left"/>
      <w:pPr>
        <w:ind w:left="2880" w:hanging="360"/>
      </w:pPr>
      <w:rPr>
        <w:rFonts w:ascii="Symbol" w:hAnsi="Symbol" w:hint="default"/>
      </w:rPr>
    </w:lvl>
    <w:lvl w:ilvl="4" w:tplc="D9509364">
      <w:start w:val="1"/>
      <w:numFmt w:val="bullet"/>
      <w:lvlText w:val="o"/>
      <w:lvlJc w:val="left"/>
      <w:pPr>
        <w:ind w:left="3600" w:hanging="360"/>
      </w:pPr>
      <w:rPr>
        <w:rFonts w:ascii="Courier New" w:hAnsi="Courier New" w:hint="default"/>
      </w:rPr>
    </w:lvl>
    <w:lvl w:ilvl="5" w:tplc="FC2E27A0">
      <w:start w:val="1"/>
      <w:numFmt w:val="bullet"/>
      <w:lvlText w:val=""/>
      <w:lvlJc w:val="left"/>
      <w:pPr>
        <w:ind w:left="4320" w:hanging="360"/>
      </w:pPr>
      <w:rPr>
        <w:rFonts w:ascii="Wingdings" w:hAnsi="Wingdings" w:hint="default"/>
      </w:rPr>
    </w:lvl>
    <w:lvl w:ilvl="6" w:tplc="9F10BEE2">
      <w:start w:val="1"/>
      <w:numFmt w:val="bullet"/>
      <w:lvlText w:val=""/>
      <w:lvlJc w:val="left"/>
      <w:pPr>
        <w:ind w:left="5040" w:hanging="360"/>
      </w:pPr>
      <w:rPr>
        <w:rFonts w:ascii="Symbol" w:hAnsi="Symbol" w:hint="default"/>
      </w:rPr>
    </w:lvl>
    <w:lvl w:ilvl="7" w:tplc="7166BE02">
      <w:start w:val="1"/>
      <w:numFmt w:val="bullet"/>
      <w:lvlText w:val="o"/>
      <w:lvlJc w:val="left"/>
      <w:pPr>
        <w:ind w:left="5760" w:hanging="360"/>
      </w:pPr>
      <w:rPr>
        <w:rFonts w:ascii="Courier New" w:hAnsi="Courier New" w:hint="default"/>
      </w:rPr>
    </w:lvl>
    <w:lvl w:ilvl="8" w:tplc="CE74D574">
      <w:start w:val="1"/>
      <w:numFmt w:val="bullet"/>
      <w:lvlText w:val=""/>
      <w:lvlJc w:val="left"/>
      <w:pPr>
        <w:ind w:left="6480" w:hanging="360"/>
      </w:pPr>
      <w:rPr>
        <w:rFonts w:ascii="Wingdings" w:hAnsi="Wingdings" w:hint="default"/>
      </w:rPr>
    </w:lvl>
  </w:abstractNum>
  <w:abstractNum w:abstractNumId="1" w15:restartNumberingAfterBreak="0">
    <w:nsid w:val="0598CB2F"/>
    <w:multiLevelType w:val="hybridMultilevel"/>
    <w:tmpl w:val="CE5AE5FC"/>
    <w:lvl w:ilvl="0" w:tplc="AA809EA0">
      <w:start w:val="1"/>
      <w:numFmt w:val="bullet"/>
      <w:lvlText w:val=""/>
      <w:lvlJc w:val="left"/>
      <w:pPr>
        <w:ind w:left="720" w:hanging="360"/>
      </w:pPr>
      <w:rPr>
        <w:rFonts w:ascii="Symbol" w:hAnsi="Symbol" w:hint="default"/>
      </w:rPr>
    </w:lvl>
    <w:lvl w:ilvl="1" w:tplc="EC88AFF8">
      <w:start w:val="1"/>
      <w:numFmt w:val="bullet"/>
      <w:lvlText w:val="o"/>
      <w:lvlJc w:val="left"/>
      <w:pPr>
        <w:ind w:left="1440" w:hanging="360"/>
      </w:pPr>
      <w:rPr>
        <w:rFonts w:ascii="Courier New" w:hAnsi="Courier New" w:hint="default"/>
      </w:rPr>
    </w:lvl>
    <w:lvl w:ilvl="2" w:tplc="46A20464">
      <w:start w:val="1"/>
      <w:numFmt w:val="bullet"/>
      <w:lvlText w:val=""/>
      <w:lvlJc w:val="left"/>
      <w:pPr>
        <w:ind w:left="2160" w:hanging="360"/>
      </w:pPr>
      <w:rPr>
        <w:rFonts w:ascii="Wingdings" w:hAnsi="Wingdings" w:hint="default"/>
      </w:rPr>
    </w:lvl>
    <w:lvl w:ilvl="3" w:tplc="D91A642A">
      <w:start w:val="1"/>
      <w:numFmt w:val="bullet"/>
      <w:lvlText w:val=""/>
      <w:lvlJc w:val="left"/>
      <w:pPr>
        <w:ind w:left="2880" w:hanging="360"/>
      </w:pPr>
      <w:rPr>
        <w:rFonts w:ascii="Symbol" w:hAnsi="Symbol" w:hint="default"/>
      </w:rPr>
    </w:lvl>
    <w:lvl w:ilvl="4" w:tplc="31E8D9E6">
      <w:start w:val="1"/>
      <w:numFmt w:val="bullet"/>
      <w:lvlText w:val="o"/>
      <w:lvlJc w:val="left"/>
      <w:pPr>
        <w:ind w:left="3600" w:hanging="360"/>
      </w:pPr>
      <w:rPr>
        <w:rFonts w:ascii="Courier New" w:hAnsi="Courier New" w:hint="default"/>
      </w:rPr>
    </w:lvl>
    <w:lvl w:ilvl="5" w:tplc="E6D2B91A">
      <w:start w:val="1"/>
      <w:numFmt w:val="bullet"/>
      <w:lvlText w:val=""/>
      <w:lvlJc w:val="left"/>
      <w:pPr>
        <w:ind w:left="4320" w:hanging="360"/>
      </w:pPr>
      <w:rPr>
        <w:rFonts w:ascii="Wingdings" w:hAnsi="Wingdings" w:hint="default"/>
      </w:rPr>
    </w:lvl>
    <w:lvl w:ilvl="6" w:tplc="8F96D40E">
      <w:start w:val="1"/>
      <w:numFmt w:val="bullet"/>
      <w:lvlText w:val=""/>
      <w:lvlJc w:val="left"/>
      <w:pPr>
        <w:ind w:left="5040" w:hanging="360"/>
      </w:pPr>
      <w:rPr>
        <w:rFonts w:ascii="Symbol" w:hAnsi="Symbol" w:hint="default"/>
      </w:rPr>
    </w:lvl>
    <w:lvl w:ilvl="7" w:tplc="C3AE8882">
      <w:start w:val="1"/>
      <w:numFmt w:val="bullet"/>
      <w:lvlText w:val="o"/>
      <w:lvlJc w:val="left"/>
      <w:pPr>
        <w:ind w:left="5760" w:hanging="360"/>
      </w:pPr>
      <w:rPr>
        <w:rFonts w:ascii="Courier New" w:hAnsi="Courier New" w:hint="default"/>
      </w:rPr>
    </w:lvl>
    <w:lvl w:ilvl="8" w:tplc="85AC968A">
      <w:start w:val="1"/>
      <w:numFmt w:val="bullet"/>
      <w:lvlText w:val=""/>
      <w:lvlJc w:val="left"/>
      <w:pPr>
        <w:ind w:left="6480" w:hanging="360"/>
      </w:pPr>
      <w:rPr>
        <w:rFonts w:ascii="Wingdings" w:hAnsi="Wingdings" w:hint="default"/>
      </w:rPr>
    </w:lvl>
  </w:abstractNum>
  <w:abstractNum w:abstractNumId="2" w15:restartNumberingAfterBreak="0">
    <w:nsid w:val="1C2B4886"/>
    <w:multiLevelType w:val="hybridMultilevel"/>
    <w:tmpl w:val="DDE09EC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126BD20"/>
    <w:multiLevelType w:val="hybridMultilevel"/>
    <w:tmpl w:val="FA3451C8"/>
    <w:lvl w:ilvl="0" w:tplc="FFDAF242">
      <w:start w:val="1"/>
      <w:numFmt w:val="bullet"/>
      <w:lvlText w:val=""/>
      <w:lvlJc w:val="left"/>
      <w:pPr>
        <w:ind w:left="720" w:hanging="360"/>
      </w:pPr>
      <w:rPr>
        <w:rFonts w:ascii="Symbol" w:hAnsi="Symbol" w:hint="default"/>
      </w:rPr>
    </w:lvl>
    <w:lvl w:ilvl="1" w:tplc="72548CD0">
      <w:start w:val="1"/>
      <w:numFmt w:val="bullet"/>
      <w:lvlText w:val="o"/>
      <w:lvlJc w:val="left"/>
      <w:pPr>
        <w:ind w:left="1440" w:hanging="360"/>
      </w:pPr>
      <w:rPr>
        <w:rFonts w:ascii="Courier New" w:hAnsi="Courier New" w:hint="default"/>
      </w:rPr>
    </w:lvl>
    <w:lvl w:ilvl="2" w:tplc="84DEC37E">
      <w:start w:val="1"/>
      <w:numFmt w:val="bullet"/>
      <w:lvlText w:val=""/>
      <w:lvlJc w:val="left"/>
      <w:pPr>
        <w:ind w:left="2160" w:hanging="360"/>
      </w:pPr>
      <w:rPr>
        <w:rFonts w:ascii="Wingdings" w:hAnsi="Wingdings" w:hint="default"/>
      </w:rPr>
    </w:lvl>
    <w:lvl w:ilvl="3" w:tplc="6A6637D8">
      <w:start w:val="1"/>
      <w:numFmt w:val="bullet"/>
      <w:lvlText w:val=""/>
      <w:lvlJc w:val="left"/>
      <w:pPr>
        <w:ind w:left="2880" w:hanging="360"/>
      </w:pPr>
      <w:rPr>
        <w:rFonts w:ascii="Symbol" w:hAnsi="Symbol" w:hint="default"/>
      </w:rPr>
    </w:lvl>
    <w:lvl w:ilvl="4" w:tplc="DFC898A6">
      <w:start w:val="1"/>
      <w:numFmt w:val="bullet"/>
      <w:lvlText w:val="o"/>
      <w:lvlJc w:val="left"/>
      <w:pPr>
        <w:ind w:left="3600" w:hanging="360"/>
      </w:pPr>
      <w:rPr>
        <w:rFonts w:ascii="Courier New" w:hAnsi="Courier New" w:hint="default"/>
      </w:rPr>
    </w:lvl>
    <w:lvl w:ilvl="5" w:tplc="7EAE7C28">
      <w:start w:val="1"/>
      <w:numFmt w:val="bullet"/>
      <w:lvlText w:val=""/>
      <w:lvlJc w:val="left"/>
      <w:pPr>
        <w:ind w:left="4320" w:hanging="360"/>
      </w:pPr>
      <w:rPr>
        <w:rFonts w:ascii="Wingdings" w:hAnsi="Wingdings" w:hint="default"/>
      </w:rPr>
    </w:lvl>
    <w:lvl w:ilvl="6" w:tplc="8C865D8C">
      <w:start w:val="1"/>
      <w:numFmt w:val="bullet"/>
      <w:lvlText w:val=""/>
      <w:lvlJc w:val="left"/>
      <w:pPr>
        <w:ind w:left="5040" w:hanging="360"/>
      </w:pPr>
      <w:rPr>
        <w:rFonts w:ascii="Symbol" w:hAnsi="Symbol" w:hint="default"/>
      </w:rPr>
    </w:lvl>
    <w:lvl w:ilvl="7" w:tplc="251AB5FC">
      <w:start w:val="1"/>
      <w:numFmt w:val="bullet"/>
      <w:lvlText w:val="o"/>
      <w:lvlJc w:val="left"/>
      <w:pPr>
        <w:ind w:left="5760" w:hanging="360"/>
      </w:pPr>
      <w:rPr>
        <w:rFonts w:ascii="Courier New" w:hAnsi="Courier New" w:hint="default"/>
      </w:rPr>
    </w:lvl>
    <w:lvl w:ilvl="8" w:tplc="062E5138">
      <w:start w:val="1"/>
      <w:numFmt w:val="bullet"/>
      <w:lvlText w:val=""/>
      <w:lvlJc w:val="left"/>
      <w:pPr>
        <w:ind w:left="6480" w:hanging="360"/>
      </w:pPr>
      <w:rPr>
        <w:rFonts w:ascii="Wingdings" w:hAnsi="Wingdings" w:hint="default"/>
      </w:rPr>
    </w:lvl>
  </w:abstractNum>
  <w:abstractNum w:abstractNumId="4" w15:restartNumberingAfterBreak="0">
    <w:nsid w:val="2590365A"/>
    <w:multiLevelType w:val="hybridMultilevel"/>
    <w:tmpl w:val="D61203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69D77A3"/>
    <w:multiLevelType w:val="hybridMultilevel"/>
    <w:tmpl w:val="BCAECED8"/>
    <w:lvl w:ilvl="0" w:tplc="ECAC01FA">
      <w:start w:val="1"/>
      <w:numFmt w:val="bullet"/>
      <w:lvlText w:val=""/>
      <w:lvlJc w:val="left"/>
      <w:pPr>
        <w:ind w:left="1068" w:hanging="360"/>
      </w:pPr>
      <w:rPr>
        <w:rFonts w:ascii="Symbol" w:hAnsi="Symbol" w:hint="default"/>
      </w:rPr>
    </w:lvl>
    <w:lvl w:ilvl="1" w:tplc="1096B74E">
      <w:start w:val="1"/>
      <w:numFmt w:val="bullet"/>
      <w:lvlText w:val="o"/>
      <w:lvlJc w:val="left"/>
      <w:pPr>
        <w:ind w:left="1788" w:hanging="360"/>
      </w:pPr>
      <w:rPr>
        <w:rFonts w:ascii="Courier New" w:hAnsi="Courier New" w:hint="default"/>
      </w:rPr>
    </w:lvl>
    <w:lvl w:ilvl="2" w:tplc="A342BD00">
      <w:start w:val="1"/>
      <w:numFmt w:val="bullet"/>
      <w:lvlText w:val=""/>
      <w:lvlJc w:val="left"/>
      <w:pPr>
        <w:ind w:left="2508" w:hanging="360"/>
      </w:pPr>
      <w:rPr>
        <w:rFonts w:ascii="Wingdings" w:hAnsi="Wingdings" w:hint="default"/>
      </w:rPr>
    </w:lvl>
    <w:lvl w:ilvl="3" w:tplc="51300FC6">
      <w:start w:val="1"/>
      <w:numFmt w:val="bullet"/>
      <w:lvlText w:val=""/>
      <w:lvlJc w:val="left"/>
      <w:pPr>
        <w:ind w:left="3228" w:hanging="360"/>
      </w:pPr>
      <w:rPr>
        <w:rFonts w:ascii="Symbol" w:hAnsi="Symbol" w:hint="default"/>
      </w:rPr>
    </w:lvl>
    <w:lvl w:ilvl="4" w:tplc="6DA25DE6">
      <w:start w:val="1"/>
      <w:numFmt w:val="bullet"/>
      <w:lvlText w:val="o"/>
      <w:lvlJc w:val="left"/>
      <w:pPr>
        <w:ind w:left="3948" w:hanging="360"/>
      </w:pPr>
      <w:rPr>
        <w:rFonts w:ascii="Courier New" w:hAnsi="Courier New" w:hint="default"/>
      </w:rPr>
    </w:lvl>
    <w:lvl w:ilvl="5" w:tplc="DD12B75C">
      <w:start w:val="1"/>
      <w:numFmt w:val="bullet"/>
      <w:lvlText w:val=""/>
      <w:lvlJc w:val="left"/>
      <w:pPr>
        <w:ind w:left="4668" w:hanging="360"/>
      </w:pPr>
      <w:rPr>
        <w:rFonts w:ascii="Wingdings" w:hAnsi="Wingdings" w:hint="default"/>
      </w:rPr>
    </w:lvl>
    <w:lvl w:ilvl="6" w:tplc="B686B5AA">
      <w:start w:val="1"/>
      <w:numFmt w:val="bullet"/>
      <w:lvlText w:val=""/>
      <w:lvlJc w:val="left"/>
      <w:pPr>
        <w:ind w:left="5388" w:hanging="360"/>
      </w:pPr>
      <w:rPr>
        <w:rFonts w:ascii="Symbol" w:hAnsi="Symbol" w:hint="default"/>
      </w:rPr>
    </w:lvl>
    <w:lvl w:ilvl="7" w:tplc="CFEC4000">
      <w:start w:val="1"/>
      <w:numFmt w:val="bullet"/>
      <w:lvlText w:val="o"/>
      <w:lvlJc w:val="left"/>
      <w:pPr>
        <w:ind w:left="6108" w:hanging="360"/>
      </w:pPr>
      <w:rPr>
        <w:rFonts w:ascii="Courier New" w:hAnsi="Courier New" w:hint="default"/>
      </w:rPr>
    </w:lvl>
    <w:lvl w:ilvl="8" w:tplc="ADCE4FA0">
      <w:start w:val="1"/>
      <w:numFmt w:val="bullet"/>
      <w:lvlText w:val=""/>
      <w:lvlJc w:val="left"/>
      <w:pPr>
        <w:ind w:left="6828" w:hanging="360"/>
      </w:pPr>
      <w:rPr>
        <w:rFonts w:ascii="Wingdings" w:hAnsi="Wingdings" w:hint="default"/>
      </w:rPr>
    </w:lvl>
  </w:abstractNum>
  <w:abstractNum w:abstractNumId="6" w15:restartNumberingAfterBreak="0">
    <w:nsid w:val="31F4C3ED"/>
    <w:multiLevelType w:val="hybridMultilevel"/>
    <w:tmpl w:val="EC04D894"/>
    <w:lvl w:ilvl="0" w:tplc="21FE6F56">
      <w:start w:val="1"/>
      <w:numFmt w:val="bullet"/>
      <w:lvlText w:val=""/>
      <w:lvlJc w:val="left"/>
      <w:pPr>
        <w:ind w:left="720" w:hanging="360"/>
      </w:pPr>
      <w:rPr>
        <w:rFonts w:ascii="Symbol" w:hAnsi="Symbol" w:hint="default"/>
      </w:rPr>
    </w:lvl>
    <w:lvl w:ilvl="1" w:tplc="BFFA60EA">
      <w:start w:val="1"/>
      <w:numFmt w:val="bullet"/>
      <w:lvlText w:val="o"/>
      <w:lvlJc w:val="left"/>
      <w:pPr>
        <w:ind w:left="1440" w:hanging="360"/>
      </w:pPr>
      <w:rPr>
        <w:rFonts w:ascii="Courier New" w:hAnsi="Courier New" w:hint="default"/>
      </w:rPr>
    </w:lvl>
    <w:lvl w:ilvl="2" w:tplc="7E420720">
      <w:start w:val="1"/>
      <w:numFmt w:val="bullet"/>
      <w:lvlText w:val=""/>
      <w:lvlJc w:val="left"/>
      <w:pPr>
        <w:ind w:left="2160" w:hanging="360"/>
      </w:pPr>
      <w:rPr>
        <w:rFonts w:ascii="Wingdings" w:hAnsi="Wingdings" w:hint="default"/>
      </w:rPr>
    </w:lvl>
    <w:lvl w:ilvl="3" w:tplc="96D4BB2A">
      <w:start w:val="1"/>
      <w:numFmt w:val="bullet"/>
      <w:lvlText w:val=""/>
      <w:lvlJc w:val="left"/>
      <w:pPr>
        <w:ind w:left="2880" w:hanging="360"/>
      </w:pPr>
      <w:rPr>
        <w:rFonts w:ascii="Symbol" w:hAnsi="Symbol" w:hint="default"/>
      </w:rPr>
    </w:lvl>
    <w:lvl w:ilvl="4" w:tplc="C026F4E2">
      <w:start w:val="1"/>
      <w:numFmt w:val="bullet"/>
      <w:lvlText w:val="o"/>
      <w:lvlJc w:val="left"/>
      <w:pPr>
        <w:ind w:left="3600" w:hanging="360"/>
      </w:pPr>
      <w:rPr>
        <w:rFonts w:ascii="Courier New" w:hAnsi="Courier New" w:hint="default"/>
      </w:rPr>
    </w:lvl>
    <w:lvl w:ilvl="5" w:tplc="38022800">
      <w:start w:val="1"/>
      <w:numFmt w:val="bullet"/>
      <w:lvlText w:val=""/>
      <w:lvlJc w:val="left"/>
      <w:pPr>
        <w:ind w:left="4320" w:hanging="360"/>
      </w:pPr>
      <w:rPr>
        <w:rFonts w:ascii="Wingdings" w:hAnsi="Wingdings" w:hint="default"/>
      </w:rPr>
    </w:lvl>
    <w:lvl w:ilvl="6" w:tplc="E03C0426">
      <w:start w:val="1"/>
      <w:numFmt w:val="bullet"/>
      <w:lvlText w:val=""/>
      <w:lvlJc w:val="left"/>
      <w:pPr>
        <w:ind w:left="5040" w:hanging="360"/>
      </w:pPr>
      <w:rPr>
        <w:rFonts w:ascii="Symbol" w:hAnsi="Symbol" w:hint="default"/>
      </w:rPr>
    </w:lvl>
    <w:lvl w:ilvl="7" w:tplc="9C48EAB8">
      <w:start w:val="1"/>
      <w:numFmt w:val="bullet"/>
      <w:lvlText w:val="o"/>
      <w:lvlJc w:val="left"/>
      <w:pPr>
        <w:ind w:left="5760" w:hanging="360"/>
      </w:pPr>
      <w:rPr>
        <w:rFonts w:ascii="Courier New" w:hAnsi="Courier New" w:hint="default"/>
      </w:rPr>
    </w:lvl>
    <w:lvl w:ilvl="8" w:tplc="2B527186">
      <w:start w:val="1"/>
      <w:numFmt w:val="bullet"/>
      <w:lvlText w:val=""/>
      <w:lvlJc w:val="left"/>
      <w:pPr>
        <w:ind w:left="6480" w:hanging="360"/>
      </w:pPr>
      <w:rPr>
        <w:rFonts w:ascii="Wingdings" w:hAnsi="Wingdings" w:hint="default"/>
      </w:rPr>
    </w:lvl>
  </w:abstractNum>
  <w:abstractNum w:abstractNumId="7" w15:restartNumberingAfterBreak="0">
    <w:nsid w:val="324A3CAD"/>
    <w:multiLevelType w:val="hybridMultilevel"/>
    <w:tmpl w:val="E4CC09E0"/>
    <w:lvl w:ilvl="0" w:tplc="4434CD04">
      <w:start w:val="1"/>
      <w:numFmt w:val="bullet"/>
      <w:lvlText w:val=""/>
      <w:lvlJc w:val="left"/>
      <w:pPr>
        <w:ind w:left="720" w:hanging="360"/>
      </w:pPr>
      <w:rPr>
        <w:rFonts w:ascii="Symbol" w:hAnsi="Symbol" w:hint="default"/>
      </w:rPr>
    </w:lvl>
    <w:lvl w:ilvl="1" w:tplc="D278C48E">
      <w:start w:val="1"/>
      <w:numFmt w:val="bullet"/>
      <w:lvlText w:val="o"/>
      <w:lvlJc w:val="left"/>
      <w:pPr>
        <w:ind w:left="1440" w:hanging="360"/>
      </w:pPr>
      <w:rPr>
        <w:rFonts w:ascii="Courier New" w:hAnsi="Courier New" w:hint="default"/>
      </w:rPr>
    </w:lvl>
    <w:lvl w:ilvl="2" w:tplc="FCBECE30">
      <w:start w:val="1"/>
      <w:numFmt w:val="bullet"/>
      <w:lvlText w:val=""/>
      <w:lvlJc w:val="left"/>
      <w:pPr>
        <w:ind w:left="2160" w:hanging="360"/>
      </w:pPr>
      <w:rPr>
        <w:rFonts w:ascii="Wingdings" w:hAnsi="Wingdings" w:hint="default"/>
      </w:rPr>
    </w:lvl>
    <w:lvl w:ilvl="3" w:tplc="AA482E1A">
      <w:start w:val="1"/>
      <w:numFmt w:val="bullet"/>
      <w:lvlText w:val=""/>
      <w:lvlJc w:val="left"/>
      <w:pPr>
        <w:ind w:left="2880" w:hanging="360"/>
      </w:pPr>
      <w:rPr>
        <w:rFonts w:ascii="Symbol" w:hAnsi="Symbol" w:hint="default"/>
      </w:rPr>
    </w:lvl>
    <w:lvl w:ilvl="4" w:tplc="FC5A95E8">
      <w:start w:val="1"/>
      <w:numFmt w:val="bullet"/>
      <w:lvlText w:val="o"/>
      <w:lvlJc w:val="left"/>
      <w:pPr>
        <w:ind w:left="3600" w:hanging="360"/>
      </w:pPr>
      <w:rPr>
        <w:rFonts w:ascii="Courier New" w:hAnsi="Courier New" w:hint="default"/>
      </w:rPr>
    </w:lvl>
    <w:lvl w:ilvl="5" w:tplc="7584AE0A">
      <w:start w:val="1"/>
      <w:numFmt w:val="bullet"/>
      <w:lvlText w:val=""/>
      <w:lvlJc w:val="left"/>
      <w:pPr>
        <w:ind w:left="4320" w:hanging="360"/>
      </w:pPr>
      <w:rPr>
        <w:rFonts w:ascii="Wingdings" w:hAnsi="Wingdings" w:hint="default"/>
      </w:rPr>
    </w:lvl>
    <w:lvl w:ilvl="6" w:tplc="251C1784">
      <w:start w:val="1"/>
      <w:numFmt w:val="bullet"/>
      <w:lvlText w:val=""/>
      <w:lvlJc w:val="left"/>
      <w:pPr>
        <w:ind w:left="5040" w:hanging="360"/>
      </w:pPr>
      <w:rPr>
        <w:rFonts w:ascii="Symbol" w:hAnsi="Symbol" w:hint="default"/>
      </w:rPr>
    </w:lvl>
    <w:lvl w:ilvl="7" w:tplc="6C78979C">
      <w:start w:val="1"/>
      <w:numFmt w:val="bullet"/>
      <w:lvlText w:val="o"/>
      <w:lvlJc w:val="left"/>
      <w:pPr>
        <w:ind w:left="5760" w:hanging="360"/>
      </w:pPr>
      <w:rPr>
        <w:rFonts w:ascii="Courier New" w:hAnsi="Courier New" w:hint="default"/>
      </w:rPr>
    </w:lvl>
    <w:lvl w:ilvl="8" w:tplc="C3FACAC8">
      <w:start w:val="1"/>
      <w:numFmt w:val="bullet"/>
      <w:lvlText w:val=""/>
      <w:lvlJc w:val="left"/>
      <w:pPr>
        <w:ind w:left="6480" w:hanging="360"/>
      </w:pPr>
      <w:rPr>
        <w:rFonts w:ascii="Wingdings" w:hAnsi="Wingdings" w:hint="default"/>
      </w:rPr>
    </w:lvl>
  </w:abstractNum>
  <w:abstractNum w:abstractNumId="8" w15:restartNumberingAfterBreak="0">
    <w:nsid w:val="429876F0"/>
    <w:multiLevelType w:val="hybridMultilevel"/>
    <w:tmpl w:val="36C6C7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A7A6B96"/>
    <w:multiLevelType w:val="hybridMultilevel"/>
    <w:tmpl w:val="2084DC9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3963195"/>
    <w:multiLevelType w:val="hybridMultilevel"/>
    <w:tmpl w:val="2CAC1866"/>
    <w:lvl w:ilvl="0" w:tplc="6D8AD46A">
      <w:start w:val="1"/>
      <w:numFmt w:val="bullet"/>
      <w:lvlText w:val=""/>
      <w:lvlJc w:val="left"/>
      <w:pPr>
        <w:ind w:left="720" w:hanging="360"/>
      </w:pPr>
      <w:rPr>
        <w:rFonts w:ascii="Symbol" w:hAnsi="Symbol" w:hint="default"/>
      </w:rPr>
    </w:lvl>
    <w:lvl w:ilvl="1" w:tplc="99223DF8">
      <w:start w:val="1"/>
      <w:numFmt w:val="bullet"/>
      <w:lvlText w:val="o"/>
      <w:lvlJc w:val="left"/>
      <w:pPr>
        <w:ind w:left="1440" w:hanging="360"/>
      </w:pPr>
      <w:rPr>
        <w:rFonts w:ascii="Courier New" w:hAnsi="Courier New" w:hint="default"/>
      </w:rPr>
    </w:lvl>
    <w:lvl w:ilvl="2" w:tplc="A126C05E">
      <w:start w:val="1"/>
      <w:numFmt w:val="bullet"/>
      <w:lvlText w:val=""/>
      <w:lvlJc w:val="left"/>
      <w:pPr>
        <w:ind w:left="2160" w:hanging="360"/>
      </w:pPr>
      <w:rPr>
        <w:rFonts w:ascii="Wingdings" w:hAnsi="Wingdings" w:hint="default"/>
      </w:rPr>
    </w:lvl>
    <w:lvl w:ilvl="3" w:tplc="47FE27C2">
      <w:start w:val="1"/>
      <w:numFmt w:val="bullet"/>
      <w:lvlText w:val=""/>
      <w:lvlJc w:val="left"/>
      <w:pPr>
        <w:ind w:left="2880" w:hanging="360"/>
      </w:pPr>
      <w:rPr>
        <w:rFonts w:ascii="Symbol" w:hAnsi="Symbol" w:hint="default"/>
      </w:rPr>
    </w:lvl>
    <w:lvl w:ilvl="4" w:tplc="8A72C392">
      <w:start w:val="1"/>
      <w:numFmt w:val="bullet"/>
      <w:lvlText w:val="o"/>
      <w:lvlJc w:val="left"/>
      <w:pPr>
        <w:ind w:left="3600" w:hanging="360"/>
      </w:pPr>
      <w:rPr>
        <w:rFonts w:ascii="Courier New" w:hAnsi="Courier New" w:hint="default"/>
      </w:rPr>
    </w:lvl>
    <w:lvl w:ilvl="5" w:tplc="52EA7192">
      <w:start w:val="1"/>
      <w:numFmt w:val="bullet"/>
      <w:lvlText w:val=""/>
      <w:lvlJc w:val="left"/>
      <w:pPr>
        <w:ind w:left="4320" w:hanging="360"/>
      </w:pPr>
      <w:rPr>
        <w:rFonts w:ascii="Wingdings" w:hAnsi="Wingdings" w:hint="default"/>
      </w:rPr>
    </w:lvl>
    <w:lvl w:ilvl="6" w:tplc="80862492">
      <w:start w:val="1"/>
      <w:numFmt w:val="bullet"/>
      <w:lvlText w:val=""/>
      <w:lvlJc w:val="left"/>
      <w:pPr>
        <w:ind w:left="5040" w:hanging="360"/>
      </w:pPr>
      <w:rPr>
        <w:rFonts w:ascii="Symbol" w:hAnsi="Symbol" w:hint="default"/>
      </w:rPr>
    </w:lvl>
    <w:lvl w:ilvl="7" w:tplc="6A4E94C2">
      <w:start w:val="1"/>
      <w:numFmt w:val="bullet"/>
      <w:lvlText w:val="o"/>
      <w:lvlJc w:val="left"/>
      <w:pPr>
        <w:ind w:left="5760" w:hanging="360"/>
      </w:pPr>
      <w:rPr>
        <w:rFonts w:ascii="Courier New" w:hAnsi="Courier New" w:hint="default"/>
      </w:rPr>
    </w:lvl>
    <w:lvl w:ilvl="8" w:tplc="4B6254EC">
      <w:start w:val="1"/>
      <w:numFmt w:val="bullet"/>
      <w:lvlText w:val=""/>
      <w:lvlJc w:val="left"/>
      <w:pPr>
        <w:ind w:left="6480" w:hanging="360"/>
      </w:pPr>
      <w:rPr>
        <w:rFonts w:ascii="Wingdings" w:hAnsi="Wingdings" w:hint="default"/>
      </w:rPr>
    </w:lvl>
  </w:abstractNum>
  <w:abstractNum w:abstractNumId="11" w15:restartNumberingAfterBreak="0">
    <w:nsid w:val="76907B51"/>
    <w:multiLevelType w:val="hybridMultilevel"/>
    <w:tmpl w:val="0616EACC"/>
    <w:lvl w:ilvl="0" w:tplc="1562C388">
      <w:start w:val="1"/>
      <w:numFmt w:val="bullet"/>
      <w:lvlText w:val=""/>
      <w:lvlJc w:val="left"/>
      <w:pPr>
        <w:ind w:left="720" w:hanging="360"/>
      </w:pPr>
      <w:rPr>
        <w:rFonts w:ascii="Symbol" w:hAnsi="Symbol" w:hint="default"/>
      </w:rPr>
    </w:lvl>
    <w:lvl w:ilvl="1" w:tplc="DC684148">
      <w:start w:val="1"/>
      <w:numFmt w:val="bullet"/>
      <w:lvlText w:val="o"/>
      <w:lvlJc w:val="left"/>
      <w:pPr>
        <w:ind w:left="1440" w:hanging="360"/>
      </w:pPr>
      <w:rPr>
        <w:rFonts w:ascii="Courier New" w:hAnsi="Courier New" w:hint="default"/>
      </w:rPr>
    </w:lvl>
    <w:lvl w:ilvl="2" w:tplc="DC3A28DC">
      <w:start w:val="1"/>
      <w:numFmt w:val="bullet"/>
      <w:lvlText w:val=""/>
      <w:lvlJc w:val="left"/>
      <w:pPr>
        <w:ind w:left="2160" w:hanging="360"/>
      </w:pPr>
      <w:rPr>
        <w:rFonts w:ascii="Wingdings" w:hAnsi="Wingdings" w:hint="default"/>
      </w:rPr>
    </w:lvl>
    <w:lvl w:ilvl="3" w:tplc="E8E09F88">
      <w:start w:val="1"/>
      <w:numFmt w:val="bullet"/>
      <w:lvlText w:val=""/>
      <w:lvlJc w:val="left"/>
      <w:pPr>
        <w:ind w:left="2880" w:hanging="360"/>
      </w:pPr>
      <w:rPr>
        <w:rFonts w:ascii="Symbol" w:hAnsi="Symbol" w:hint="default"/>
      </w:rPr>
    </w:lvl>
    <w:lvl w:ilvl="4" w:tplc="9D264630">
      <w:start w:val="1"/>
      <w:numFmt w:val="bullet"/>
      <w:lvlText w:val="o"/>
      <w:lvlJc w:val="left"/>
      <w:pPr>
        <w:ind w:left="3600" w:hanging="360"/>
      </w:pPr>
      <w:rPr>
        <w:rFonts w:ascii="Courier New" w:hAnsi="Courier New" w:hint="default"/>
      </w:rPr>
    </w:lvl>
    <w:lvl w:ilvl="5" w:tplc="F864964A">
      <w:start w:val="1"/>
      <w:numFmt w:val="bullet"/>
      <w:lvlText w:val=""/>
      <w:lvlJc w:val="left"/>
      <w:pPr>
        <w:ind w:left="4320" w:hanging="360"/>
      </w:pPr>
      <w:rPr>
        <w:rFonts w:ascii="Wingdings" w:hAnsi="Wingdings" w:hint="default"/>
      </w:rPr>
    </w:lvl>
    <w:lvl w:ilvl="6" w:tplc="3D62350C">
      <w:start w:val="1"/>
      <w:numFmt w:val="bullet"/>
      <w:lvlText w:val=""/>
      <w:lvlJc w:val="left"/>
      <w:pPr>
        <w:ind w:left="5040" w:hanging="360"/>
      </w:pPr>
      <w:rPr>
        <w:rFonts w:ascii="Symbol" w:hAnsi="Symbol" w:hint="default"/>
      </w:rPr>
    </w:lvl>
    <w:lvl w:ilvl="7" w:tplc="903CE998">
      <w:start w:val="1"/>
      <w:numFmt w:val="bullet"/>
      <w:lvlText w:val="o"/>
      <w:lvlJc w:val="left"/>
      <w:pPr>
        <w:ind w:left="5760" w:hanging="360"/>
      </w:pPr>
      <w:rPr>
        <w:rFonts w:ascii="Courier New" w:hAnsi="Courier New" w:hint="default"/>
      </w:rPr>
    </w:lvl>
    <w:lvl w:ilvl="8" w:tplc="263407C4">
      <w:start w:val="1"/>
      <w:numFmt w:val="bullet"/>
      <w:lvlText w:val=""/>
      <w:lvlJc w:val="left"/>
      <w:pPr>
        <w:ind w:left="6480" w:hanging="360"/>
      </w:pPr>
      <w:rPr>
        <w:rFonts w:ascii="Wingdings" w:hAnsi="Wingdings" w:hint="default"/>
      </w:rPr>
    </w:lvl>
  </w:abstractNum>
  <w:abstractNum w:abstractNumId="12" w15:restartNumberingAfterBreak="0">
    <w:nsid w:val="7E6E1D21"/>
    <w:multiLevelType w:val="hybridMultilevel"/>
    <w:tmpl w:val="67AA4D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F0A7DCB"/>
    <w:multiLevelType w:val="hybridMultilevel"/>
    <w:tmpl w:val="6D6652AA"/>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2"/>
  </w:num>
  <w:num w:numId="4">
    <w:abstractNumId w:val="4"/>
  </w:num>
  <w:num w:numId="5">
    <w:abstractNumId w:val="12"/>
  </w:num>
  <w:num w:numId="6">
    <w:abstractNumId w:val="11"/>
  </w:num>
  <w:num w:numId="7">
    <w:abstractNumId w:val="1"/>
  </w:num>
  <w:num w:numId="8">
    <w:abstractNumId w:val="0"/>
  </w:num>
  <w:num w:numId="9">
    <w:abstractNumId w:val="10"/>
  </w:num>
  <w:num w:numId="10">
    <w:abstractNumId w:val="3"/>
  </w:num>
  <w:num w:numId="11">
    <w:abstractNumId w:val="7"/>
  </w:num>
  <w:num w:numId="12">
    <w:abstractNumId w:val="6"/>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381"/>
    <w:rsid w:val="00151E2F"/>
    <w:rsid w:val="001C00F9"/>
    <w:rsid w:val="002002AC"/>
    <w:rsid w:val="00206260"/>
    <w:rsid w:val="00250374"/>
    <w:rsid w:val="002E28CE"/>
    <w:rsid w:val="00301F78"/>
    <w:rsid w:val="0050017B"/>
    <w:rsid w:val="0054663E"/>
    <w:rsid w:val="005D35DA"/>
    <w:rsid w:val="0061346A"/>
    <w:rsid w:val="00635000"/>
    <w:rsid w:val="00700933"/>
    <w:rsid w:val="00701156"/>
    <w:rsid w:val="0080311A"/>
    <w:rsid w:val="00806579"/>
    <w:rsid w:val="00835583"/>
    <w:rsid w:val="008C1B5A"/>
    <w:rsid w:val="00906B83"/>
    <w:rsid w:val="009122AA"/>
    <w:rsid w:val="00921C9F"/>
    <w:rsid w:val="00932A3C"/>
    <w:rsid w:val="00A2544F"/>
    <w:rsid w:val="00A64519"/>
    <w:rsid w:val="00BC5381"/>
    <w:rsid w:val="00BE1A81"/>
    <w:rsid w:val="00D40586"/>
    <w:rsid w:val="00D65EFE"/>
    <w:rsid w:val="00D90E50"/>
    <w:rsid w:val="00E41E63"/>
    <w:rsid w:val="00E477B3"/>
    <w:rsid w:val="00EC4B02"/>
    <w:rsid w:val="00F72FD3"/>
    <w:rsid w:val="00FB0D54"/>
    <w:rsid w:val="00FB660D"/>
    <w:rsid w:val="00FE3CB1"/>
    <w:rsid w:val="00FE71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F14BC"/>
  <w15:chartTrackingRefBased/>
  <w15:docId w15:val="{CC638B9E-5BFB-4C49-8329-C2C62240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C5381"/>
    <w:rPr>
      <w:lang w:val="nl-NL"/>
    </w:rPr>
  </w:style>
  <w:style w:type="paragraph" w:styleId="Kop1">
    <w:name w:val="heading 1"/>
    <w:basedOn w:val="Standaard"/>
    <w:next w:val="Standaard"/>
    <w:link w:val="Kop1Char"/>
    <w:uiPriority w:val="9"/>
    <w:qFormat/>
    <w:rsid w:val="00701156"/>
    <w:pPr>
      <w:keepNext/>
      <w:keepLines/>
      <w:spacing w:before="240" w:after="240"/>
      <w:outlineLvl w:val="0"/>
    </w:pPr>
    <w:rPr>
      <w:rFonts w:eastAsiaTheme="majorEastAsia" w:cstheme="majorBidi"/>
      <w:color w:val="FF6600"/>
      <w:sz w:val="32"/>
      <w:szCs w:val="32"/>
    </w:rPr>
  </w:style>
  <w:style w:type="paragraph" w:styleId="Kop2">
    <w:name w:val="heading 2"/>
    <w:basedOn w:val="Standaard"/>
    <w:next w:val="Standaard"/>
    <w:link w:val="Kop2Char"/>
    <w:uiPriority w:val="9"/>
    <w:unhideWhenUsed/>
    <w:qFormat/>
    <w:rsid w:val="00FE7176"/>
    <w:pPr>
      <w:keepNext/>
      <w:keepLines/>
      <w:spacing w:before="40" w:after="0"/>
      <w:outlineLvl w:val="1"/>
    </w:pPr>
    <w:rPr>
      <w:rFonts w:eastAsiaTheme="majorEastAsia" w:cstheme="majorBidi"/>
      <w:color w:val="FF6600"/>
      <w:sz w:val="26"/>
      <w:szCs w:val="26"/>
    </w:rPr>
  </w:style>
  <w:style w:type="paragraph" w:styleId="Kop3">
    <w:name w:val="heading 3"/>
    <w:basedOn w:val="Standaard"/>
    <w:next w:val="Standaard"/>
    <w:link w:val="Kop3Char"/>
    <w:uiPriority w:val="9"/>
    <w:unhideWhenUsed/>
    <w:qFormat/>
    <w:rsid w:val="00FE7176"/>
    <w:pPr>
      <w:keepNext/>
      <w:keepLines/>
      <w:spacing w:before="40" w:after="0"/>
      <w:outlineLvl w:val="2"/>
    </w:pPr>
    <w:rPr>
      <w:rFonts w:eastAsiaTheme="majorEastAsia" w:cstheme="majorBidi"/>
      <w:color w:val="FF6600"/>
      <w:sz w:val="24"/>
      <w:szCs w:val="24"/>
    </w:rPr>
  </w:style>
  <w:style w:type="paragraph" w:styleId="Kop4">
    <w:name w:val="heading 4"/>
    <w:basedOn w:val="Standaard"/>
    <w:next w:val="Standaard"/>
    <w:link w:val="Kop4Char"/>
    <w:uiPriority w:val="9"/>
    <w:unhideWhenUsed/>
    <w:rsid w:val="00FE71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E7176"/>
    <w:pPr>
      <w:spacing w:after="0" w:line="240" w:lineRule="auto"/>
      <w:contextualSpacing/>
    </w:pPr>
    <w:rPr>
      <w:rFonts w:eastAsiaTheme="majorEastAsia" w:cstheme="majorBidi"/>
      <w:color w:val="00757E"/>
      <w:spacing w:val="-10"/>
      <w:kern w:val="28"/>
      <w:sz w:val="56"/>
      <w:szCs w:val="56"/>
    </w:rPr>
  </w:style>
  <w:style w:type="character" w:customStyle="1" w:styleId="TitelChar">
    <w:name w:val="Titel Char"/>
    <w:basedOn w:val="Standaardalinea-lettertype"/>
    <w:link w:val="Titel"/>
    <w:uiPriority w:val="10"/>
    <w:rsid w:val="00FE7176"/>
    <w:rPr>
      <w:rFonts w:ascii="Century Gothic" w:eastAsiaTheme="majorEastAsia" w:hAnsi="Century Gothic" w:cstheme="majorBidi"/>
      <w:color w:val="00757E"/>
      <w:spacing w:val="-10"/>
      <w:kern w:val="28"/>
      <w:sz w:val="56"/>
      <w:szCs w:val="56"/>
    </w:rPr>
  </w:style>
  <w:style w:type="character" w:customStyle="1" w:styleId="Kop1Char">
    <w:name w:val="Kop 1 Char"/>
    <w:basedOn w:val="Standaardalinea-lettertype"/>
    <w:link w:val="Kop1"/>
    <w:uiPriority w:val="9"/>
    <w:rsid w:val="00701156"/>
    <w:rPr>
      <w:rFonts w:ascii="Century Gothic" w:eastAsiaTheme="majorEastAsia" w:hAnsi="Century Gothic" w:cstheme="majorBidi"/>
      <w:color w:val="FF6600"/>
      <w:sz w:val="32"/>
      <w:szCs w:val="32"/>
    </w:rPr>
  </w:style>
  <w:style w:type="character" w:customStyle="1" w:styleId="Kop2Char">
    <w:name w:val="Kop 2 Char"/>
    <w:basedOn w:val="Standaardalinea-lettertype"/>
    <w:link w:val="Kop2"/>
    <w:uiPriority w:val="9"/>
    <w:rsid w:val="00FE7176"/>
    <w:rPr>
      <w:rFonts w:ascii="Century Gothic" w:eastAsiaTheme="majorEastAsia" w:hAnsi="Century Gothic" w:cstheme="majorBidi"/>
      <w:color w:val="FF6600"/>
      <w:sz w:val="26"/>
      <w:szCs w:val="26"/>
    </w:rPr>
  </w:style>
  <w:style w:type="character" w:customStyle="1" w:styleId="Kop3Char">
    <w:name w:val="Kop 3 Char"/>
    <w:basedOn w:val="Standaardalinea-lettertype"/>
    <w:link w:val="Kop3"/>
    <w:uiPriority w:val="9"/>
    <w:rsid w:val="00FE7176"/>
    <w:rPr>
      <w:rFonts w:ascii="Century Gothic" w:eastAsiaTheme="majorEastAsia" w:hAnsi="Century Gothic" w:cstheme="majorBidi"/>
      <w:color w:val="FF6600"/>
      <w:sz w:val="24"/>
      <w:szCs w:val="24"/>
    </w:rPr>
  </w:style>
  <w:style w:type="character" w:customStyle="1" w:styleId="Kop4Char">
    <w:name w:val="Kop 4 Char"/>
    <w:basedOn w:val="Standaardalinea-lettertype"/>
    <w:link w:val="Kop4"/>
    <w:uiPriority w:val="9"/>
    <w:rsid w:val="00FE7176"/>
    <w:rPr>
      <w:rFonts w:asciiTheme="majorHAnsi" w:eastAsiaTheme="majorEastAsia" w:hAnsiTheme="majorHAnsi" w:cstheme="majorBidi"/>
      <w:i/>
      <w:iCs/>
      <w:color w:val="2F5496" w:themeColor="accent1" w:themeShade="BF"/>
    </w:rPr>
  </w:style>
  <w:style w:type="paragraph" w:styleId="Koptekst">
    <w:name w:val="header"/>
    <w:basedOn w:val="Standaard"/>
    <w:link w:val="KoptekstChar"/>
    <w:uiPriority w:val="99"/>
    <w:unhideWhenUsed/>
    <w:rsid w:val="00FE717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7176"/>
    <w:rPr>
      <w:rFonts w:ascii="Century Gothic" w:hAnsi="Century Gothic"/>
    </w:rPr>
  </w:style>
  <w:style w:type="paragraph" w:styleId="Voettekst">
    <w:name w:val="footer"/>
    <w:basedOn w:val="Standaard"/>
    <w:link w:val="VoettekstChar"/>
    <w:uiPriority w:val="99"/>
    <w:unhideWhenUsed/>
    <w:rsid w:val="00FE717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7176"/>
    <w:rPr>
      <w:rFonts w:ascii="Century Gothic" w:hAnsi="Century Gothic"/>
    </w:rPr>
  </w:style>
  <w:style w:type="paragraph" w:styleId="Lijstalinea">
    <w:name w:val="List Paragraph"/>
    <w:basedOn w:val="Standaard"/>
    <w:uiPriority w:val="34"/>
    <w:qFormat/>
    <w:rsid w:val="00701156"/>
    <w:pPr>
      <w:ind w:left="720"/>
      <w:contextualSpacing/>
    </w:pPr>
  </w:style>
  <w:style w:type="table" w:styleId="Tabelraster">
    <w:name w:val="Table Grid"/>
    <w:basedOn w:val="Standaardtabel"/>
    <w:uiPriority w:val="59"/>
    <w:rsid w:val="00BC5381"/>
    <w:pPr>
      <w:spacing w:after="0" w:line="240" w:lineRule="auto"/>
    </w:pPr>
    <w:rPr>
      <w:lang w:val="nl-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OneDrive%20-%20Gemeentebestuur%20Ravels\Documenten\Aangepaste%20Office-sjablonen\NPC.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fgewerkt xmlns="4e6843ed-9aee-4e8e-9a1d-068a77fd162b">false</Afgewerkt>
    <lcf76f155ced4ddcb4097134ff3c332f xmlns="4e6843ed-9aee-4e8e-9a1d-068a77fd162b">
      <Terms xmlns="http://schemas.microsoft.com/office/infopath/2007/PartnerControls"/>
    </lcf76f155ced4ddcb4097134ff3c332f>
    <Categorie xmlns="4e6843ed-9aee-4e8e-9a1d-068a77fd162b" xsi:nil="true"/>
    <TaxCatchAll xmlns="94624be6-5c7a-47ee-8de7-216a45a467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2142003733BD47A25904BCC2F7B574" ma:contentTypeVersion="22" ma:contentTypeDescription="Een nieuw document maken." ma:contentTypeScope="" ma:versionID="0dab1153aa5446e501f7c4e2e117b666">
  <xsd:schema xmlns:xsd="http://www.w3.org/2001/XMLSchema" xmlns:xs="http://www.w3.org/2001/XMLSchema" xmlns:p="http://schemas.microsoft.com/office/2006/metadata/properties" xmlns:ns2="4e6843ed-9aee-4e8e-9a1d-068a77fd162b" xmlns:ns3="94624be6-5c7a-47ee-8de7-216a45a46755" targetNamespace="http://schemas.microsoft.com/office/2006/metadata/properties" ma:root="true" ma:fieldsID="2c7963713af63feddf21fc59b1e1a238" ns2:_="" ns3:_="">
    <xsd:import namespace="4e6843ed-9aee-4e8e-9a1d-068a77fd162b"/>
    <xsd:import namespace="94624be6-5c7a-47ee-8de7-216a45a4675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Categorie" minOccurs="0"/>
                <xsd:element ref="ns2:Afgewerkt"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843ed-9aee-4e8e-9a1d-068a77fd1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bcbc0037-66c2-440f-a9c2-1ba7b12e1e4f"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Categorie" ma:index="17" nillable="true" ma:displayName="Categorie" ma:format="Dropdown" ma:internalName="Categorie">
      <xsd:complexType>
        <xsd:complexContent>
          <xsd:extension base="dms:MultiChoiceFillIn">
            <xsd:sequence>
              <xsd:element name="Value" maxOccurs="unbounded" minOccurs="0" nillable="true">
                <xsd:simpleType>
                  <xsd:union memberTypes="dms:Text">
                    <xsd:simpleType>
                      <xsd:restriction base="dms:Choice">
                        <xsd:enumeration value="Aanvraag"/>
                        <xsd:enumeration value="Advies"/>
                        <xsd:enumeration value="IPAC"/>
                        <xsd:enumeration value="Correspondentie"/>
                        <xsd:enumeration value="Plannen"/>
                        <xsd:enumeration value="PRIMA"/>
                        <xsd:enumeration value="Vergunningen"/>
                        <xsd:enumeration value="Verslag"/>
                        <xsd:enumeration value="Evenement"/>
                        <xsd:enumeration value="Incident"/>
                        <xsd:enumeration value="Oefening"/>
                        <xsd:enumeration value="BNIP"/>
                        <xsd:enumeration value="Overleg"/>
                      </xsd:restriction>
                    </xsd:simpleType>
                  </xsd:union>
                </xsd:simpleType>
              </xsd:element>
            </xsd:sequence>
          </xsd:extension>
        </xsd:complexContent>
      </xsd:complexType>
    </xsd:element>
    <xsd:element name="Afgewerkt" ma:index="18" nillable="true" ma:displayName="Afgewerkt" ma:default="0" ma:format="Dropdown" ma:internalName="Afgewerkt">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4624be6-5c7a-47ee-8de7-216a45a4675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3c95be2-fe57-40e9-8100-a44b21c20b97}" ma:internalName="TaxCatchAll" ma:showField="CatchAllData" ma:web="94624be6-5c7a-47ee-8de7-216a45a467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74BF07-7026-4FD9-ABA1-814396F55A67}">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e6843ed-9aee-4e8e-9a1d-068a77fd162b"/>
    <ds:schemaRef ds:uri="94624be6-5c7a-47ee-8de7-216a45a46755"/>
    <ds:schemaRef ds:uri="http://schemas.microsoft.com/office/2006/documentManagement/types"/>
    <ds:schemaRef ds:uri="http://www.w3.org/XML/1998/namespace"/>
    <ds:schemaRef ds:uri="http://purl.org/dc/terms/"/>
  </ds:schemaRefs>
</ds:datastoreItem>
</file>

<file path=customXml/itemProps2.xml><?xml version="1.0" encoding="utf-8"?>
<ds:datastoreItem xmlns:ds="http://schemas.openxmlformats.org/officeDocument/2006/customXml" ds:itemID="{584593E5-2FA8-48B5-89A1-D26E225E8618}">
  <ds:schemaRefs>
    <ds:schemaRef ds:uri="http://schemas.microsoft.com/sharepoint/v3/contenttype/forms"/>
  </ds:schemaRefs>
</ds:datastoreItem>
</file>

<file path=customXml/itemProps3.xml><?xml version="1.0" encoding="utf-8"?>
<ds:datastoreItem xmlns:ds="http://schemas.openxmlformats.org/officeDocument/2006/customXml" ds:itemID="{BD35A89D-9C13-4878-B32F-AB4611A0C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843ed-9aee-4e8e-9a1d-068a77fd162b"/>
    <ds:schemaRef ds:uri="94624be6-5c7a-47ee-8de7-216a45a467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NPC</Template>
  <TotalTime>1</TotalTime>
  <Pages>4</Pages>
  <Words>1161</Words>
  <Characters>6386</Characters>
  <Application>Microsoft Office Word</Application>
  <DocSecurity>4</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Noodplanning Noorderkempen</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Maerien</dc:creator>
  <cp:keywords/>
  <dc:description/>
  <cp:lastModifiedBy>Dries Couckhuyt</cp:lastModifiedBy>
  <cp:revision>2</cp:revision>
  <cp:lastPrinted>2024-04-08T11:22:00Z</cp:lastPrinted>
  <dcterms:created xsi:type="dcterms:W3CDTF">2024-04-24T08:45:00Z</dcterms:created>
  <dcterms:modified xsi:type="dcterms:W3CDTF">2024-04-24T08:45:00Z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0x010100A52142003733BD47A25904BCC2F7B574</vt:lpwstr>
  </property>
</Properties>
</file>