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elraster"/>
        <w:tblW w:w="10208"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7"/>
        <w:gridCol w:w="2753"/>
        <w:gridCol w:w="1850"/>
        <w:gridCol w:w="2002"/>
        <w:gridCol w:w="3036"/>
      </w:tblGrid>
      <w:tr w:rsidR="001D1B60" w14:paraId="0ADE9A5D" w14:textId="77777777" w:rsidTr="005153F0">
        <w:tc>
          <w:tcPr>
            <w:tcW w:w="3320" w:type="dxa"/>
            <w:gridSpan w:val="2"/>
          </w:tcPr>
          <w:p w14:paraId="092910AA" w14:textId="77777777" w:rsidR="001D1B60" w:rsidRDefault="001D1B60" w:rsidP="005153F0">
            <w:pPr>
              <w:pStyle w:val="Titel"/>
              <w:tabs>
                <w:tab w:val="left" w:pos="1155"/>
                <w:tab w:val="right" w:pos="9066"/>
              </w:tabs>
              <w:jc w:val="center"/>
              <w:rPr>
                <w:b/>
              </w:rPr>
            </w:pPr>
            <w:r>
              <w:rPr>
                <w:b/>
                <w:noProof/>
                <w:lang w:eastAsia="nl-BE"/>
              </w:rPr>
              <w:drawing>
                <wp:inline distT="0" distB="0" distL="0" distR="0" wp14:anchorId="1644C0B7" wp14:editId="66A1E99F">
                  <wp:extent cx="1378527" cy="600675"/>
                  <wp:effectExtent l="0" t="0" r="0" b="9525"/>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iok.jpg"/>
                          <pic:cNvPicPr/>
                        </pic:nvPicPr>
                        <pic:blipFill rotWithShape="1">
                          <a:blip r:embed="rId11">
                            <a:extLst>
                              <a:ext uri="{28A0092B-C50C-407E-A947-70E740481C1C}">
                                <a14:useLocalDpi xmlns:a14="http://schemas.microsoft.com/office/drawing/2010/main" val="0"/>
                              </a:ext>
                            </a:extLst>
                          </a:blip>
                          <a:srcRect l="5367" t="30226" r="4520" b="30508"/>
                          <a:stretch/>
                        </pic:blipFill>
                        <pic:spPr bwMode="auto">
                          <a:xfrm>
                            <a:off x="0" y="0"/>
                            <a:ext cx="1382054" cy="602212"/>
                          </a:xfrm>
                          <a:prstGeom prst="rect">
                            <a:avLst/>
                          </a:prstGeom>
                          <a:ln>
                            <a:noFill/>
                          </a:ln>
                          <a:extLst>
                            <a:ext uri="{53640926-AAD7-44D8-BBD7-CCE9431645EC}">
                              <a14:shadowObscured xmlns:a14="http://schemas.microsoft.com/office/drawing/2010/main"/>
                            </a:ext>
                          </a:extLst>
                        </pic:spPr>
                      </pic:pic>
                    </a:graphicData>
                  </a:graphic>
                </wp:inline>
              </w:drawing>
            </w:r>
          </w:p>
        </w:tc>
        <w:tc>
          <w:tcPr>
            <w:tcW w:w="3852" w:type="dxa"/>
            <w:gridSpan w:val="2"/>
          </w:tcPr>
          <w:p w14:paraId="0770FF09" w14:textId="77777777" w:rsidR="001D1B60" w:rsidRDefault="001D1B60" w:rsidP="005153F0">
            <w:pPr>
              <w:pStyle w:val="Titel"/>
              <w:tabs>
                <w:tab w:val="left" w:pos="1155"/>
                <w:tab w:val="right" w:pos="9066"/>
              </w:tabs>
              <w:jc w:val="center"/>
              <w:rPr>
                <w:b/>
              </w:rPr>
            </w:pPr>
            <w:r>
              <w:rPr>
                <w:noProof/>
              </w:rPr>
              <w:drawing>
                <wp:inline distT="0" distB="0" distL="0" distR="0" wp14:anchorId="6C8C5AFE" wp14:editId="5F8BA122">
                  <wp:extent cx="962891" cy="579478"/>
                  <wp:effectExtent l="0" t="0" r="8890" b="0"/>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
                          <pic:cNvPicPr/>
                        </pic:nvPicPr>
                        <pic:blipFill>
                          <a:blip r:embed="rId12">
                            <a:extLst>
                              <a:ext uri="{28A0092B-C50C-407E-A947-70E740481C1C}">
                                <a14:useLocalDpi xmlns:a14="http://schemas.microsoft.com/office/drawing/2010/main" val="0"/>
                              </a:ext>
                            </a:extLst>
                          </a:blip>
                          <a:stretch>
                            <a:fillRect/>
                          </a:stretch>
                        </pic:blipFill>
                        <pic:spPr>
                          <a:xfrm>
                            <a:off x="0" y="0"/>
                            <a:ext cx="962891" cy="579478"/>
                          </a:xfrm>
                          <a:prstGeom prst="rect">
                            <a:avLst/>
                          </a:prstGeom>
                        </pic:spPr>
                      </pic:pic>
                    </a:graphicData>
                  </a:graphic>
                </wp:inline>
              </w:drawing>
            </w:r>
          </w:p>
        </w:tc>
        <w:tc>
          <w:tcPr>
            <w:tcW w:w="3036" w:type="dxa"/>
          </w:tcPr>
          <w:p w14:paraId="14F4B55E" w14:textId="77777777" w:rsidR="001D1B60" w:rsidRDefault="001D1B60" w:rsidP="005153F0">
            <w:pPr>
              <w:pStyle w:val="Titel"/>
              <w:tabs>
                <w:tab w:val="left" w:pos="1155"/>
                <w:tab w:val="right" w:pos="9066"/>
              </w:tabs>
              <w:jc w:val="center"/>
              <w:rPr>
                <w:b/>
              </w:rPr>
            </w:pPr>
            <w:r>
              <w:rPr>
                <w:noProof/>
              </w:rPr>
              <w:drawing>
                <wp:inline distT="0" distB="0" distL="0" distR="0" wp14:anchorId="0AB16DB2" wp14:editId="53C9FF0F">
                  <wp:extent cx="1784463" cy="484909"/>
                  <wp:effectExtent l="0" t="0" r="6350" b="0"/>
                  <wp:docPr id="4" name="Afbeelding 4" descr="Z:\Materiaal Jeff\logo_welzijnsregi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
                          <pic:cNvPicPr/>
                        </pic:nvPicPr>
                        <pic:blipFill>
                          <a:blip r:embed="rId13">
                            <a:extLst>
                              <a:ext uri="{28A0092B-C50C-407E-A947-70E740481C1C}">
                                <a14:useLocalDpi xmlns:a14="http://schemas.microsoft.com/office/drawing/2010/main" val="0"/>
                              </a:ext>
                            </a:extLst>
                          </a:blip>
                          <a:stretch>
                            <a:fillRect/>
                          </a:stretch>
                        </pic:blipFill>
                        <pic:spPr>
                          <a:xfrm>
                            <a:off x="0" y="0"/>
                            <a:ext cx="1784463" cy="484909"/>
                          </a:xfrm>
                          <a:prstGeom prst="rect">
                            <a:avLst/>
                          </a:prstGeom>
                        </pic:spPr>
                      </pic:pic>
                    </a:graphicData>
                  </a:graphic>
                </wp:inline>
              </w:drawing>
            </w:r>
          </w:p>
        </w:tc>
      </w:tr>
      <w:tr w:rsidR="001D1B60" w14:paraId="1DBA86D0" w14:textId="77777777" w:rsidTr="005153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567" w:type="dxa"/>
        </w:trPr>
        <w:tc>
          <w:tcPr>
            <w:tcW w:w="4603" w:type="dxa"/>
            <w:gridSpan w:val="2"/>
            <w:tcBorders>
              <w:top w:val="nil"/>
              <w:left w:val="nil"/>
              <w:bottom w:val="single" w:sz="4" w:space="0" w:color="auto"/>
              <w:right w:val="nil"/>
            </w:tcBorders>
          </w:tcPr>
          <w:p w14:paraId="18D492A4" w14:textId="77777777" w:rsidR="001D1B60" w:rsidRDefault="001D1B60" w:rsidP="005153F0">
            <w:pPr>
              <w:pStyle w:val="Voettekst"/>
              <w:jc w:val="left"/>
              <w:rPr>
                <w:sz w:val="32"/>
                <w:szCs w:val="32"/>
              </w:rPr>
            </w:pPr>
          </w:p>
          <w:p w14:paraId="2E0A618A" w14:textId="77777777" w:rsidR="001D1B60" w:rsidRPr="004728F2" w:rsidRDefault="001D1B60" w:rsidP="005153F0">
            <w:pPr>
              <w:pStyle w:val="Voettekst"/>
              <w:jc w:val="left"/>
              <w:rPr>
                <w:sz w:val="32"/>
                <w:szCs w:val="32"/>
              </w:rPr>
            </w:pPr>
            <w:r w:rsidRPr="004728F2">
              <w:rPr>
                <w:sz w:val="32"/>
                <w:szCs w:val="32"/>
              </w:rPr>
              <w:t>Dienst informatieveiligheid</w:t>
            </w:r>
          </w:p>
        </w:tc>
        <w:tc>
          <w:tcPr>
            <w:tcW w:w="5038" w:type="dxa"/>
            <w:gridSpan w:val="2"/>
            <w:tcBorders>
              <w:top w:val="nil"/>
              <w:left w:val="nil"/>
              <w:bottom w:val="single" w:sz="4" w:space="0" w:color="auto"/>
              <w:right w:val="nil"/>
            </w:tcBorders>
          </w:tcPr>
          <w:p w14:paraId="5F4CBB4E" w14:textId="77777777" w:rsidR="001D1B60" w:rsidRDefault="001D1B60" w:rsidP="005153F0">
            <w:pPr>
              <w:pStyle w:val="Voettekst"/>
              <w:ind w:firstLine="708"/>
              <w:jc w:val="right"/>
            </w:pPr>
          </w:p>
        </w:tc>
      </w:tr>
      <w:tr w:rsidR="001D1B60" w14:paraId="16CB7499" w14:textId="77777777" w:rsidTr="005153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567" w:type="dxa"/>
        </w:trPr>
        <w:tc>
          <w:tcPr>
            <w:tcW w:w="4603" w:type="dxa"/>
            <w:gridSpan w:val="2"/>
            <w:tcBorders>
              <w:top w:val="nil"/>
              <w:left w:val="nil"/>
              <w:bottom w:val="nil"/>
              <w:right w:val="nil"/>
            </w:tcBorders>
          </w:tcPr>
          <w:p w14:paraId="17D2AD7C" w14:textId="77777777" w:rsidR="001D1B60" w:rsidRPr="004728F2" w:rsidRDefault="001D1B60" w:rsidP="005153F0">
            <w:pPr>
              <w:pStyle w:val="Voettekst"/>
              <w:jc w:val="left"/>
              <w:rPr>
                <w:sz w:val="32"/>
                <w:szCs w:val="32"/>
              </w:rPr>
            </w:pPr>
          </w:p>
        </w:tc>
        <w:tc>
          <w:tcPr>
            <w:tcW w:w="5038" w:type="dxa"/>
            <w:gridSpan w:val="2"/>
            <w:tcBorders>
              <w:top w:val="nil"/>
              <w:left w:val="nil"/>
              <w:bottom w:val="nil"/>
              <w:right w:val="nil"/>
            </w:tcBorders>
          </w:tcPr>
          <w:p w14:paraId="0856324F" w14:textId="77777777" w:rsidR="001D1B60" w:rsidRPr="005E1E89" w:rsidRDefault="001D1B60" w:rsidP="005153F0">
            <w:pPr>
              <w:pStyle w:val="Voettekst"/>
              <w:ind w:firstLine="708"/>
              <w:jc w:val="right"/>
              <w:rPr>
                <w:b/>
                <w:sz w:val="40"/>
                <w:szCs w:val="48"/>
                <w:lang w:val="nl-NL"/>
              </w:rPr>
            </w:pPr>
            <w:r>
              <w:rPr>
                <w:b/>
                <w:sz w:val="40"/>
                <w:szCs w:val="48"/>
                <w:lang w:val="nl-NL"/>
              </w:rPr>
              <w:t>ADVIES</w:t>
            </w:r>
          </w:p>
          <w:p w14:paraId="6DD4C661" w14:textId="2343F9AC" w:rsidR="001D1B60" w:rsidRDefault="001D1B60" w:rsidP="005153F0">
            <w:pPr>
              <w:pStyle w:val="Voettekst"/>
              <w:ind w:firstLine="708"/>
              <w:jc w:val="right"/>
              <w:rPr>
                <w:b/>
                <w:sz w:val="48"/>
                <w:szCs w:val="48"/>
                <w:lang w:val="nl-NL"/>
              </w:rPr>
            </w:pPr>
            <w:r>
              <w:rPr>
                <w:lang w:val="nl-NL"/>
              </w:rPr>
              <w:t xml:space="preserve">Pagina </w:t>
            </w:r>
            <w:r>
              <w:rPr>
                <w:b/>
              </w:rPr>
              <w:fldChar w:fldCharType="begin"/>
            </w:r>
            <w:r>
              <w:rPr>
                <w:b/>
              </w:rPr>
              <w:instrText>PAGE  \* Arabic  \* MERGEFORMAT</w:instrText>
            </w:r>
            <w:r>
              <w:rPr>
                <w:b/>
              </w:rPr>
              <w:fldChar w:fldCharType="separate"/>
            </w:r>
            <w:r w:rsidRPr="00E71702">
              <w:rPr>
                <w:b/>
                <w:noProof/>
                <w:lang w:val="nl-NL"/>
              </w:rPr>
              <w:t>1</w:t>
            </w:r>
            <w:r>
              <w:rPr>
                <w:b/>
              </w:rPr>
              <w:fldChar w:fldCharType="end"/>
            </w:r>
            <w:r>
              <w:rPr>
                <w:lang w:val="nl-NL"/>
              </w:rPr>
              <w:t xml:space="preserve"> van </w:t>
            </w:r>
            <w:r w:rsidR="00012883">
              <w:rPr>
                <w:b/>
              </w:rPr>
              <w:t>6</w:t>
            </w:r>
          </w:p>
        </w:tc>
      </w:tr>
    </w:tbl>
    <w:p w14:paraId="287C2181" w14:textId="77777777" w:rsidR="001D1B60" w:rsidRDefault="001D1B60">
      <w:pPr>
        <w:rPr>
          <w:b/>
          <w:bCs/>
          <w:sz w:val="22"/>
          <w:szCs w:val="32"/>
        </w:rPr>
      </w:pPr>
    </w:p>
    <w:p w14:paraId="76FD34E7" w14:textId="79D43881" w:rsidR="00012883" w:rsidRDefault="008D210A">
      <w:pPr>
        <w:rPr>
          <w:b/>
          <w:bCs/>
          <w:sz w:val="22"/>
          <w:szCs w:val="32"/>
        </w:rPr>
      </w:pPr>
      <w:r w:rsidRPr="008D210A">
        <w:rPr>
          <w:b/>
          <w:bCs/>
          <w:sz w:val="24"/>
          <w:szCs w:val="36"/>
        </w:rPr>
        <w:t xml:space="preserve">Advies m.b.t. </w:t>
      </w:r>
      <w:r w:rsidR="00D10A73">
        <w:rPr>
          <w:b/>
          <w:bCs/>
          <w:sz w:val="24"/>
          <w:szCs w:val="36"/>
        </w:rPr>
        <w:t xml:space="preserve">de overeenkomst tussen gezamelijke verwerkingsverantwoordelijken in het kader van </w:t>
      </w:r>
      <w:r w:rsidR="00606D9B">
        <w:rPr>
          <w:b/>
          <w:bCs/>
          <w:sz w:val="24"/>
          <w:szCs w:val="36"/>
        </w:rPr>
        <w:t>het</w:t>
      </w:r>
      <w:r w:rsidR="00D10A73">
        <w:rPr>
          <w:b/>
          <w:bCs/>
          <w:sz w:val="24"/>
          <w:szCs w:val="36"/>
        </w:rPr>
        <w:t xml:space="preserve"> </w:t>
      </w:r>
      <w:r w:rsidR="00606D9B">
        <w:rPr>
          <w:b/>
          <w:bCs/>
          <w:sz w:val="24"/>
          <w:szCs w:val="36"/>
        </w:rPr>
        <w:t>L</w:t>
      </w:r>
      <w:r w:rsidR="00D10A73">
        <w:rPr>
          <w:b/>
          <w:bCs/>
          <w:sz w:val="24"/>
          <w:szCs w:val="36"/>
        </w:rPr>
        <w:t xml:space="preserve">okale </w:t>
      </w:r>
      <w:r w:rsidR="00606D9B">
        <w:rPr>
          <w:b/>
          <w:bCs/>
          <w:sz w:val="24"/>
          <w:szCs w:val="36"/>
        </w:rPr>
        <w:t>P</w:t>
      </w:r>
      <w:r w:rsidR="00D10A73">
        <w:rPr>
          <w:b/>
          <w:bCs/>
          <w:sz w:val="24"/>
          <w:szCs w:val="36"/>
        </w:rPr>
        <w:t xml:space="preserve">artnerschap </w:t>
      </w:r>
      <w:proofErr w:type="spellStart"/>
      <w:r w:rsidR="005026C5">
        <w:rPr>
          <w:b/>
          <w:bCs/>
          <w:sz w:val="24"/>
          <w:szCs w:val="36"/>
        </w:rPr>
        <w:t>Ilv</w:t>
      </w:r>
      <w:proofErr w:type="spellEnd"/>
      <w:r w:rsidR="005026C5">
        <w:rPr>
          <w:b/>
          <w:bCs/>
          <w:sz w:val="24"/>
          <w:szCs w:val="36"/>
        </w:rPr>
        <w:t xml:space="preserve"> Noorderkempen</w:t>
      </w:r>
      <w:r w:rsidR="005974AF">
        <w:rPr>
          <w:b/>
          <w:bCs/>
          <w:sz w:val="24"/>
          <w:szCs w:val="36"/>
        </w:rPr>
        <w:t xml:space="preserve"> </w:t>
      </w:r>
    </w:p>
    <w:p w14:paraId="1B22862F" w14:textId="3D1E1034" w:rsidR="001D1B60" w:rsidRDefault="001D1B60">
      <w:pPr>
        <w:rPr>
          <w:b/>
          <w:bCs/>
          <w:sz w:val="22"/>
          <w:szCs w:val="32"/>
        </w:rPr>
      </w:pPr>
    </w:p>
    <w:tbl>
      <w:tblPr>
        <w:tblStyle w:val="Tabelraster"/>
        <w:tblW w:w="0" w:type="auto"/>
        <w:tblLook w:val="04A0" w:firstRow="1" w:lastRow="0" w:firstColumn="1" w:lastColumn="0" w:noHBand="0" w:noVBand="1"/>
      </w:tblPr>
      <w:tblGrid>
        <w:gridCol w:w="2122"/>
        <w:gridCol w:w="6940"/>
      </w:tblGrid>
      <w:tr w:rsidR="001D1B60" w:rsidRPr="001D1B60" w14:paraId="28DEECEE" w14:textId="77777777" w:rsidTr="001D1B60">
        <w:tc>
          <w:tcPr>
            <w:tcW w:w="2122" w:type="dxa"/>
            <w:shd w:val="clear" w:color="auto" w:fill="D9D9D9" w:themeFill="background1" w:themeFillShade="D9"/>
          </w:tcPr>
          <w:p w14:paraId="436E6917" w14:textId="2550B13D" w:rsidR="001D1B60" w:rsidRPr="001D1B60" w:rsidRDefault="001D1B60">
            <w:pPr>
              <w:rPr>
                <w:b/>
                <w:bCs/>
              </w:rPr>
            </w:pPr>
            <w:r w:rsidRPr="001D1B60">
              <w:rPr>
                <w:b/>
                <w:bCs/>
              </w:rPr>
              <w:t>Datum</w:t>
            </w:r>
          </w:p>
        </w:tc>
        <w:tc>
          <w:tcPr>
            <w:tcW w:w="6940" w:type="dxa"/>
          </w:tcPr>
          <w:p w14:paraId="7DC27A68" w14:textId="0BEE3B23" w:rsidR="001D1B60" w:rsidRPr="001D1B60" w:rsidRDefault="00F35B56">
            <w:r>
              <w:fldChar w:fldCharType="begin"/>
            </w:r>
            <w:r>
              <w:instrText xml:space="preserve"> DATE \@ "dd/MM/yyyy" </w:instrText>
            </w:r>
            <w:r>
              <w:fldChar w:fldCharType="separate"/>
            </w:r>
            <w:r w:rsidR="007D763C">
              <w:rPr>
                <w:noProof/>
              </w:rPr>
              <w:t>16/07/2024</w:t>
            </w:r>
            <w:r>
              <w:fldChar w:fldCharType="end"/>
            </w:r>
          </w:p>
        </w:tc>
      </w:tr>
      <w:tr w:rsidR="001D1B60" w:rsidRPr="001D1B60" w14:paraId="508725F8" w14:textId="77777777" w:rsidTr="001D1B60">
        <w:tc>
          <w:tcPr>
            <w:tcW w:w="2122" w:type="dxa"/>
            <w:shd w:val="clear" w:color="auto" w:fill="D9D9D9" w:themeFill="background1" w:themeFillShade="D9"/>
          </w:tcPr>
          <w:p w14:paraId="285F9C51" w14:textId="148C9D6B" w:rsidR="001D1B60" w:rsidRPr="001D1B60" w:rsidRDefault="001D1B60">
            <w:pPr>
              <w:rPr>
                <w:b/>
                <w:bCs/>
              </w:rPr>
            </w:pPr>
            <w:proofErr w:type="spellStart"/>
            <w:r w:rsidRPr="001D1B60">
              <w:rPr>
                <w:b/>
                <w:bCs/>
              </w:rPr>
              <w:t>Bestemd</w:t>
            </w:r>
            <w:proofErr w:type="spellEnd"/>
            <w:r w:rsidRPr="001D1B60">
              <w:rPr>
                <w:b/>
                <w:bCs/>
              </w:rPr>
              <w:t xml:space="preserve"> </w:t>
            </w:r>
            <w:proofErr w:type="spellStart"/>
            <w:r w:rsidRPr="001D1B60">
              <w:rPr>
                <w:b/>
                <w:bCs/>
              </w:rPr>
              <w:t>voor</w:t>
            </w:r>
            <w:proofErr w:type="spellEnd"/>
          </w:p>
        </w:tc>
        <w:tc>
          <w:tcPr>
            <w:tcW w:w="6940" w:type="dxa"/>
          </w:tcPr>
          <w:p w14:paraId="76FC84FF" w14:textId="3DBA1A97" w:rsidR="001D1B60" w:rsidRPr="001D1B60" w:rsidRDefault="00606D9B">
            <w:proofErr w:type="spellStart"/>
            <w:r>
              <w:t>Stad</w:t>
            </w:r>
            <w:proofErr w:type="spellEnd"/>
            <w:r>
              <w:t xml:space="preserve"> </w:t>
            </w:r>
            <w:r w:rsidR="005026C5">
              <w:t>Hoogstraten</w:t>
            </w:r>
          </w:p>
        </w:tc>
      </w:tr>
    </w:tbl>
    <w:p w14:paraId="45607986" w14:textId="57B4CD99" w:rsidR="001D1B60" w:rsidRPr="001D1B60" w:rsidRDefault="001D1B60">
      <w:pPr>
        <w:rPr>
          <w:b/>
          <w:bCs/>
        </w:rPr>
      </w:pPr>
    </w:p>
    <w:tbl>
      <w:tblPr>
        <w:tblStyle w:val="Tabelraster"/>
        <w:tblW w:w="0" w:type="auto"/>
        <w:tblLook w:val="04A0" w:firstRow="1" w:lastRow="0" w:firstColumn="1" w:lastColumn="0" w:noHBand="0" w:noVBand="1"/>
      </w:tblPr>
      <w:tblGrid>
        <w:gridCol w:w="9062"/>
      </w:tblGrid>
      <w:tr w:rsidR="001D1B60" w:rsidRPr="001D1B60" w14:paraId="0B6BA6C5" w14:textId="77777777" w:rsidTr="001D1B60">
        <w:tc>
          <w:tcPr>
            <w:tcW w:w="9062" w:type="dxa"/>
            <w:tcBorders>
              <w:top w:val="nil"/>
              <w:left w:val="nil"/>
              <w:bottom w:val="nil"/>
              <w:right w:val="nil"/>
            </w:tcBorders>
            <w:shd w:val="clear" w:color="auto" w:fill="D9D9D9" w:themeFill="background1" w:themeFillShade="D9"/>
          </w:tcPr>
          <w:p w14:paraId="2C13B74C" w14:textId="713C4492" w:rsidR="001D1B60" w:rsidRPr="001D1B60" w:rsidRDefault="001D1B60">
            <w:pPr>
              <w:rPr>
                <w:b/>
                <w:bCs/>
              </w:rPr>
            </w:pPr>
            <w:proofErr w:type="spellStart"/>
            <w:r w:rsidRPr="001D1B60">
              <w:rPr>
                <w:b/>
                <w:bCs/>
              </w:rPr>
              <w:t>Aanleiding</w:t>
            </w:r>
            <w:proofErr w:type="spellEnd"/>
          </w:p>
        </w:tc>
      </w:tr>
    </w:tbl>
    <w:p w14:paraId="4E403C87" w14:textId="58B0FE39" w:rsidR="001D1B60" w:rsidRPr="001D1B60" w:rsidRDefault="001D1B60">
      <w:pPr>
        <w:rPr>
          <w:b/>
          <w:bCs/>
        </w:rPr>
      </w:pPr>
    </w:p>
    <w:p w14:paraId="579E63E5" w14:textId="041CA909" w:rsidR="009D6B1C" w:rsidRDefault="009D6B1C" w:rsidP="009D6B1C">
      <w:r>
        <w:t xml:space="preserve">Europa Werk en Sociale Economie (Europa WSE) </w:t>
      </w:r>
      <w:r w:rsidR="00180D59">
        <w:t xml:space="preserve">zet in op sociale </w:t>
      </w:r>
      <w:r>
        <w:t>inclusie via lokale partnerschappen</w:t>
      </w:r>
      <w:r w:rsidR="00180D59">
        <w:t xml:space="preserve"> en stelt hiervoor ook middelen ter beschikking</w:t>
      </w:r>
      <w:r>
        <w:t>. Deze partnerschappen richten zich op de begeleiding van niet-beroepsactieven en werkzoekenden met een complexe problematiek. De partnerschappen zullen de doelgroep helpen om, vanuit hun context, gehoord/gezien te worden om binnen hun uitdagingen ten volle te participeren in de samenleving, inclusief maar niet uitsluitend, qua werk.</w:t>
      </w:r>
    </w:p>
    <w:p w14:paraId="726B2CD1" w14:textId="77777777" w:rsidR="009D6B1C" w:rsidRDefault="009D6B1C" w:rsidP="009D6B1C"/>
    <w:p w14:paraId="14A34BF5" w14:textId="6F53D855" w:rsidR="009D6B1C" w:rsidRDefault="009D6B1C" w:rsidP="009D6B1C">
      <w:r>
        <w:t>Hoewel tal van organisaties hun dienstverlening aanbieden op lokaal niveau</w:t>
      </w:r>
      <w:r w:rsidR="00FD2FF8">
        <w:t>,</w:t>
      </w:r>
      <w:r>
        <w:t xml:space="preserve"> leeft in een aantal gevallen het gevoel dat het aanbod niet voldoende aansluit bij de noden van de kwetsbare burgers. De uitdaging bestaat erin om vanuit het lokaal bestuur meer impact op deze dienstverlening te krijgen.</w:t>
      </w:r>
    </w:p>
    <w:p w14:paraId="57A5BD8F" w14:textId="77777777" w:rsidR="009D6B1C" w:rsidRDefault="009D6B1C" w:rsidP="009D6B1C"/>
    <w:p w14:paraId="25C4DB9B" w14:textId="6D10FD77" w:rsidR="00AC7BE9" w:rsidRDefault="009D575B" w:rsidP="00DD3C41">
      <w:r>
        <w:t xml:space="preserve">Om dit doel te bereiken slaan </w:t>
      </w:r>
      <w:r w:rsidR="00AF4157">
        <w:t xml:space="preserve">de partners onder het </w:t>
      </w:r>
      <w:r w:rsidR="00A67C42">
        <w:t>L</w:t>
      </w:r>
      <w:r w:rsidR="00AF4157">
        <w:t xml:space="preserve">okaal </w:t>
      </w:r>
      <w:r w:rsidR="00A67C42">
        <w:t>P</w:t>
      </w:r>
      <w:r w:rsidR="00AF4157">
        <w:t xml:space="preserve">artnerschap </w:t>
      </w:r>
      <w:proofErr w:type="spellStart"/>
      <w:r w:rsidR="006247DB">
        <w:t>Ilv</w:t>
      </w:r>
      <w:proofErr w:type="spellEnd"/>
      <w:r w:rsidR="006247DB">
        <w:t xml:space="preserve"> Noorderkempen</w:t>
      </w:r>
      <w:r w:rsidR="00972794">
        <w:t xml:space="preserve"> </w:t>
      </w:r>
      <w:r w:rsidR="00AF4157">
        <w:t>de handen in elkaar</w:t>
      </w:r>
      <w:r w:rsidR="007910C9">
        <w:t xml:space="preserve"> en ontwikkelen ze de nodige expertise, werken ze samen met </w:t>
      </w:r>
      <w:r w:rsidR="00DD3C41">
        <w:t xml:space="preserve">het oog op het bundelen van de krachten om een </w:t>
      </w:r>
      <w:r w:rsidR="009D6B1C">
        <w:t>breed en gediversifieerd activeringsbeleid te voeren ten aanzien van mensen die hindernissen ervaren om aan de arbeidsmarkt deel te nemen.</w:t>
      </w:r>
    </w:p>
    <w:p w14:paraId="50873D38" w14:textId="77777777" w:rsidR="002247A3" w:rsidRDefault="002247A3" w:rsidP="00DD3C41"/>
    <w:p w14:paraId="2DC72CCB" w14:textId="5043A726" w:rsidR="002247A3" w:rsidRDefault="002247A3" w:rsidP="00DD3C41">
      <w:r>
        <w:t>Gezien elke partner mee het doel en de middelen bepaalt, zullen zij gekwalificeerd worden als gezamelijke verwerkingsverantwoordelijken in de zien van Art. 26 AVG.</w:t>
      </w:r>
    </w:p>
    <w:p w14:paraId="62628D97" w14:textId="77777777" w:rsidR="00905FB6" w:rsidRDefault="00905FB6" w:rsidP="006B2F10"/>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9D9D9" w:themeFill="background1" w:themeFillShade="D9"/>
        <w:tblLook w:val="04A0" w:firstRow="1" w:lastRow="0" w:firstColumn="1" w:lastColumn="0" w:noHBand="0" w:noVBand="1"/>
      </w:tblPr>
      <w:tblGrid>
        <w:gridCol w:w="9062"/>
      </w:tblGrid>
      <w:tr w:rsidR="00F33AA8" w14:paraId="3E3D0791" w14:textId="77777777" w:rsidTr="00F33AA8">
        <w:tc>
          <w:tcPr>
            <w:tcW w:w="9062" w:type="dxa"/>
            <w:shd w:val="clear" w:color="auto" w:fill="D9D9D9" w:themeFill="background1" w:themeFillShade="D9"/>
          </w:tcPr>
          <w:p w14:paraId="3ABEA141" w14:textId="55FDA94E" w:rsidR="00F33AA8" w:rsidRPr="00F33AA8" w:rsidRDefault="00DE2B38">
            <w:pPr>
              <w:rPr>
                <w:b/>
                <w:bCs/>
                <w:lang w:val="nl-BE"/>
              </w:rPr>
            </w:pPr>
            <w:proofErr w:type="spellStart"/>
            <w:r>
              <w:rPr>
                <w:b/>
                <w:bCs/>
              </w:rPr>
              <w:t>Rechtsgrond</w:t>
            </w:r>
            <w:proofErr w:type="spellEnd"/>
          </w:p>
        </w:tc>
      </w:tr>
    </w:tbl>
    <w:p w14:paraId="69C2B31A" w14:textId="7F550C05" w:rsidR="00C70077" w:rsidRDefault="00C70077"/>
    <w:p w14:paraId="446CC0DA" w14:textId="11F01373" w:rsidR="00D9291D" w:rsidRDefault="007E0138">
      <w:r>
        <w:t xml:space="preserve">Uit de overwegingen van </w:t>
      </w:r>
      <w:r w:rsidR="007E440A">
        <w:t xml:space="preserve">Verordening </w:t>
      </w:r>
      <w:r w:rsidR="00ED1487" w:rsidRPr="00A445FF">
        <w:t xml:space="preserve">(EU) 2016/679 </w:t>
      </w:r>
      <w:r w:rsidR="007E440A">
        <w:t xml:space="preserve">van het Europees Parlement en de Raad </w:t>
      </w:r>
      <w:r w:rsidR="00055E8B" w:rsidRPr="00A445FF">
        <w:t xml:space="preserve">van </w:t>
      </w:r>
      <w:r w:rsidR="00A445FF" w:rsidRPr="00A445FF">
        <w:t>27 april 2016 betreffende de bescherming van natuurlijke personen in verband met de verwerking van persoonsgegevens en betreffende het vrije verkeer van die gegevens en tot intrekking van Richtlijn 95/46/EG (</w:t>
      </w:r>
      <w:hyperlink r:id="rId14" w:anchor="d1e6413-1-1" w:history="1">
        <w:r w:rsidR="00A445FF" w:rsidRPr="00D9291D">
          <w:rPr>
            <w:rStyle w:val="Hyperlink"/>
          </w:rPr>
          <w:t>algemene verordening gegevensbescherming</w:t>
        </w:r>
      </w:hyperlink>
      <w:r w:rsidR="00A445FF" w:rsidRPr="00A445FF">
        <w:t>)</w:t>
      </w:r>
      <w:r w:rsidR="00D9291D">
        <w:t xml:space="preserve"> blijkt dat overheidsdiensten eveneens onderworpen zijn aan de AVG.</w:t>
      </w:r>
    </w:p>
    <w:p w14:paraId="67216B58" w14:textId="77777777" w:rsidR="00D9291D" w:rsidRDefault="00D9291D"/>
    <w:p w14:paraId="72DD6629" w14:textId="4FF51323" w:rsidR="009B232E" w:rsidRDefault="00082B9C">
      <w:hyperlink r:id="rId15" w:anchor="d1e3075-1-1" w:history="1">
        <w:r w:rsidR="00465049" w:rsidRPr="0052251B">
          <w:rPr>
            <w:rStyle w:val="Hyperlink"/>
          </w:rPr>
          <w:t>Art</w:t>
        </w:r>
        <w:r w:rsidR="00E974A3" w:rsidRPr="0052251B">
          <w:rPr>
            <w:rStyle w:val="Hyperlink"/>
          </w:rPr>
          <w:t>. 26</w:t>
        </w:r>
      </w:hyperlink>
      <w:r w:rsidR="00E974A3">
        <w:t xml:space="preserve"> AVG legt </w:t>
      </w:r>
      <w:r w:rsidR="009B232E">
        <w:t xml:space="preserve">uit </w:t>
      </w:r>
      <w:r w:rsidR="00F10E51">
        <w:t xml:space="preserve">wanneer men spreekt van gegevensdeling tussen Gezamelijke verwerkingsverantwoordelijken en </w:t>
      </w:r>
      <w:r w:rsidR="009B232E">
        <w:t xml:space="preserve">onder welke voorwaarden Gezamelijke verwerkingsverantwoordelijken persoonsgegevens kunnen delen. </w:t>
      </w:r>
    </w:p>
    <w:p w14:paraId="24FAD309" w14:textId="51D5DD72" w:rsidR="00CE499F" w:rsidRPr="00007C66" w:rsidRDefault="00CE499F" w:rsidP="00CE499F">
      <w:pPr>
        <w:pStyle w:val="Lijstalinea"/>
        <w:numPr>
          <w:ilvl w:val="0"/>
          <w:numId w:val="14"/>
        </w:numPr>
        <w:rPr>
          <w:i/>
          <w:iCs/>
          <w:sz w:val="16"/>
          <w:szCs w:val="16"/>
        </w:rPr>
      </w:pPr>
      <w:r w:rsidRPr="00007C66">
        <w:rPr>
          <w:i/>
          <w:iCs/>
          <w:sz w:val="16"/>
          <w:szCs w:val="16"/>
        </w:rPr>
        <w:t xml:space="preserve">Wanneer twee of meer verwerkingsverantwoordelijken gezamenlijk de doeleinden en middelen van de verwerking bepalen, zijn zij gezamenlijke verwerkingsverantwoordelijken. Zij stellen op transparante wijze hun respectieve verantwoordelijkheden voor de nakoming van de verplichtingen </w:t>
      </w:r>
      <w:r w:rsidRPr="00007C66">
        <w:rPr>
          <w:i/>
          <w:iCs/>
          <w:sz w:val="16"/>
          <w:szCs w:val="16"/>
        </w:rPr>
        <w:lastRenderedPageBreak/>
        <w:t xml:space="preserve">uit hoofde van deze verordening vast, met name met betrekking tot de uitoefening van de rechten van de betrokkene en hun respectieve verplichtingen om de in de </w:t>
      </w:r>
      <w:hyperlink r:id="rId16" w:anchor="d1e2246-1-1" w:history="1">
        <w:r w:rsidRPr="00BE4477">
          <w:rPr>
            <w:rStyle w:val="Hyperlink"/>
            <w:i/>
            <w:iCs/>
            <w:sz w:val="16"/>
            <w:szCs w:val="16"/>
          </w:rPr>
          <w:t>artikelen 13</w:t>
        </w:r>
      </w:hyperlink>
      <w:r w:rsidRPr="00007C66">
        <w:rPr>
          <w:i/>
          <w:iCs/>
          <w:sz w:val="16"/>
          <w:szCs w:val="16"/>
        </w:rPr>
        <w:t xml:space="preserve"> en </w:t>
      </w:r>
      <w:hyperlink r:id="rId17" w:anchor="d1e2347-1-1" w:history="1">
        <w:r w:rsidRPr="00BD4917">
          <w:rPr>
            <w:rStyle w:val="Hyperlink"/>
            <w:i/>
            <w:iCs/>
            <w:sz w:val="16"/>
            <w:szCs w:val="16"/>
          </w:rPr>
          <w:t>14</w:t>
        </w:r>
      </w:hyperlink>
      <w:r w:rsidRPr="00007C66">
        <w:rPr>
          <w:i/>
          <w:iCs/>
          <w:sz w:val="16"/>
          <w:szCs w:val="16"/>
        </w:rPr>
        <w:t xml:space="preserve"> bedoelde informatie te verstrekken, door middel van een onderlinge regeling, tenzij en voor zover de respectieve verantwoordelijkheden van de verwerkingsverantwoordelijken zijn vastgesteld bij een Unierechtelijke of lidstaatrechtelijke bepaling die op de verwerkingsverantwoordelijken van toepassing is. In de regeling kan een contactpunt voor betrokkenen worden aangewezen.</w:t>
      </w:r>
    </w:p>
    <w:p w14:paraId="1E6A2035" w14:textId="250D70A2" w:rsidR="00CE499F" w:rsidRPr="00007C66" w:rsidRDefault="00CE499F" w:rsidP="00CE499F">
      <w:pPr>
        <w:pStyle w:val="Lijstalinea"/>
        <w:numPr>
          <w:ilvl w:val="0"/>
          <w:numId w:val="14"/>
        </w:numPr>
        <w:rPr>
          <w:i/>
          <w:iCs/>
          <w:sz w:val="16"/>
          <w:szCs w:val="16"/>
        </w:rPr>
      </w:pPr>
      <w:r w:rsidRPr="00007C66">
        <w:rPr>
          <w:i/>
          <w:iCs/>
          <w:sz w:val="16"/>
          <w:szCs w:val="16"/>
        </w:rPr>
        <w:t>Uit de in lid 1 bedoelde regeling blijkt duidelijk welke rol de gezamenlijke verwerkingsverantwoordelijken respectievelijk vervullen, en wat hun respectieve verhouding met de betrokkenen is. De wezenlijke inhoud van de regeling wordt aan de betrokkene beschikbaar gesteld.</w:t>
      </w:r>
    </w:p>
    <w:p w14:paraId="36B5C7C4" w14:textId="16E37A74" w:rsidR="00CE499F" w:rsidRPr="00007C66" w:rsidRDefault="00CE499F" w:rsidP="00CE499F">
      <w:pPr>
        <w:pStyle w:val="Lijstalinea"/>
        <w:numPr>
          <w:ilvl w:val="0"/>
          <w:numId w:val="14"/>
        </w:numPr>
        <w:rPr>
          <w:i/>
          <w:iCs/>
          <w:sz w:val="16"/>
          <w:szCs w:val="16"/>
        </w:rPr>
      </w:pPr>
      <w:r w:rsidRPr="00007C66">
        <w:rPr>
          <w:i/>
          <w:iCs/>
          <w:sz w:val="16"/>
          <w:szCs w:val="16"/>
        </w:rPr>
        <w:t>Ongeacht de voorwaarden van de in lid 1 bedoelde regeling, kan de betrokkene zijn rechten uit hoofde van deze verordening met betrekking tot en jegens iedere verwerkingsverantwoordelijke uitoefenen.</w:t>
      </w:r>
    </w:p>
    <w:p w14:paraId="5B52F047" w14:textId="77777777" w:rsidR="00432961" w:rsidRDefault="00432961" w:rsidP="00432961"/>
    <w:p w14:paraId="643E2100" w14:textId="38492630" w:rsidR="0045017B" w:rsidRDefault="00F23E40" w:rsidP="00432961">
      <w:r>
        <w:t>Elke verwerkingsverantwoordelijke</w:t>
      </w:r>
      <w:r w:rsidR="0069553B">
        <w:t xml:space="preserve"> is gebonden aan zijn informatie</w:t>
      </w:r>
      <w:r w:rsidR="005D7B42">
        <w:t xml:space="preserve">verplichting zoals beschreven in </w:t>
      </w:r>
      <w:hyperlink r:id="rId18" w:anchor="d1e2246-1-1" w:history="1">
        <w:r w:rsidR="005D7B42" w:rsidRPr="00BD4917">
          <w:rPr>
            <w:rStyle w:val="Hyperlink"/>
          </w:rPr>
          <w:t>Art. 13 AVG</w:t>
        </w:r>
      </w:hyperlink>
      <w:r w:rsidR="0045017B">
        <w:t xml:space="preserve">: </w:t>
      </w:r>
    </w:p>
    <w:p w14:paraId="6C3AF2E0" w14:textId="77777777" w:rsidR="00BC576F" w:rsidRPr="00D24D2D" w:rsidRDefault="00BC576F" w:rsidP="00BB0100">
      <w:pPr>
        <w:ind w:left="708"/>
        <w:rPr>
          <w:i/>
          <w:iCs/>
          <w:sz w:val="16"/>
          <w:szCs w:val="16"/>
        </w:rPr>
      </w:pPr>
      <w:r w:rsidRPr="00D24D2D">
        <w:rPr>
          <w:i/>
          <w:iCs/>
          <w:sz w:val="16"/>
          <w:szCs w:val="16"/>
        </w:rPr>
        <w:t>1. Wanneer persoonsgegevens betreffende een betrokkene bij die persoon worden verzameld, verstrekt de verwerkingsverantwoordelijke de betrokkene bij de verkrijging van de persoonsgegevens al de volgende informatie:</w:t>
      </w:r>
    </w:p>
    <w:p w14:paraId="2C847D01" w14:textId="77777777" w:rsidR="00BC576F" w:rsidRPr="00D24D2D" w:rsidRDefault="00BC576F" w:rsidP="006B4B98">
      <w:pPr>
        <w:ind w:left="1416"/>
        <w:rPr>
          <w:i/>
          <w:iCs/>
          <w:sz w:val="16"/>
          <w:szCs w:val="16"/>
        </w:rPr>
      </w:pPr>
      <w:r w:rsidRPr="00D24D2D">
        <w:rPr>
          <w:i/>
          <w:iCs/>
          <w:sz w:val="16"/>
          <w:szCs w:val="16"/>
        </w:rPr>
        <w:t>a) de identiteit en de contactgegevens van de verwerkingsverantwoordelijke en, in voorkomend geval, van de vertegenwoordiger van de verwerkingsverantwoordelijke;</w:t>
      </w:r>
    </w:p>
    <w:p w14:paraId="71BC4C21" w14:textId="77777777" w:rsidR="00BC576F" w:rsidRPr="00D24D2D" w:rsidRDefault="00BC576F" w:rsidP="006B4B98">
      <w:pPr>
        <w:ind w:left="1416"/>
        <w:rPr>
          <w:i/>
          <w:iCs/>
          <w:sz w:val="16"/>
          <w:szCs w:val="16"/>
        </w:rPr>
      </w:pPr>
      <w:r w:rsidRPr="00D24D2D">
        <w:rPr>
          <w:i/>
          <w:iCs/>
          <w:sz w:val="16"/>
          <w:szCs w:val="16"/>
        </w:rPr>
        <w:t>b) in voorkomend geval, de contactgegevens van de functionaris voor gegevensbescherming;</w:t>
      </w:r>
    </w:p>
    <w:p w14:paraId="5FC173BD" w14:textId="77777777" w:rsidR="00BC576F" w:rsidRPr="00D24D2D" w:rsidRDefault="00BC576F" w:rsidP="006B4B98">
      <w:pPr>
        <w:ind w:left="1416"/>
        <w:rPr>
          <w:i/>
          <w:iCs/>
          <w:sz w:val="16"/>
          <w:szCs w:val="16"/>
        </w:rPr>
      </w:pPr>
      <w:r w:rsidRPr="00D24D2D">
        <w:rPr>
          <w:i/>
          <w:iCs/>
          <w:sz w:val="16"/>
          <w:szCs w:val="16"/>
        </w:rPr>
        <w:t>c) de verwerkingsdoeleinden waarvoor de persoonsgegevens zijn bestemd, alsook de rechtsgrond voor de verwerking;</w:t>
      </w:r>
    </w:p>
    <w:p w14:paraId="1B820D47" w14:textId="07123005" w:rsidR="00BC576F" w:rsidRPr="00D24D2D" w:rsidRDefault="00BC576F" w:rsidP="006B4B98">
      <w:pPr>
        <w:ind w:left="1416"/>
        <w:rPr>
          <w:i/>
          <w:iCs/>
          <w:strike/>
          <w:sz w:val="16"/>
          <w:szCs w:val="16"/>
        </w:rPr>
      </w:pPr>
      <w:r w:rsidRPr="00D24D2D">
        <w:rPr>
          <w:i/>
          <w:iCs/>
          <w:strike/>
          <w:sz w:val="16"/>
          <w:szCs w:val="16"/>
        </w:rPr>
        <w:t xml:space="preserve">d) de gerechtvaardigde belangen van de verwerkingsverantwoordelijke of van een derde, indien de verwerking op </w:t>
      </w:r>
      <w:hyperlink r:id="rId19" w:anchor="d1e1883-1-1" w:history="1">
        <w:r w:rsidRPr="00D24D2D">
          <w:rPr>
            <w:rStyle w:val="Hyperlink"/>
            <w:i/>
            <w:iCs/>
            <w:strike/>
            <w:sz w:val="16"/>
            <w:szCs w:val="16"/>
          </w:rPr>
          <w:t>artikel 6, lid 1, punt f)</w:t>
        </w:r>
      </w:hyperlink>
      <w:r w:rsidRPr="00D24D2D">
        <w:rPr>
          <w:i/>
          <w:iCs/>
          <w:strike/>
          <w:sz w:val="16"/>
          <w:szCs w:val="16"/>
        </w:rPr>
        <w:t>, is gebaseerd;</w:t>
      </w:r>
    </w:p>
    <w:p w14:paraId="67441AAF" w14:textId="77777777" w:rsidR="00BC576F" w:rsidRPr="00D24D2D" w:rsidRDefault="00BC576F" w:rsidP="006B4B98">
      <w:pPr>
        <w:ind w:left="1416"/>
        <w:rPr>
          <w:i/>
          <w:iCs/>
          <w:sz w:val="16"/>
          <w:szCs w:val="16"/>
        </w:rPr>
      </w:pPr>
      <w:r w:rsidRPr="00D24D2D">
        <w:rPr>
          <w:i/>
          <w:iCs/>
          <w:sz w:val="16"/>
          <w:szCs w:val="16"/>
        </w:rPr>
        <w:t>e) in voorkomend geval, de ontvangers of categorieën van ontvangers van de persoonsgegevens;</w:t>
      </w:r>
    </w:p>
    <w:p w14:paraId="57EFB496" w14:textId="2A646EE4" w:rsidR="00BC576F" w:rsidRPr="00D24D2D" w:rsidRDefault="00BC576F" w:rsidP="006B4B98">
      <w:pPr>
        <w:ind w:left="1416"/>
        <w:rPr>
          <w:i/>
          <w:iCs/>
          <w:sz w:val="16"/>
          <w:szCs w:val="16"/>
        </w:rPr>
      </w:pPr>
      <w:r w:rsidRPr="00D24D2D">
        <w:rPr>
          <w:i/>
          <w:iCs/>
          <w:sz w:val="16"/>
          <w:szCs w:val="16"/>
        </w:rPr>
        <w:t xml:space="preserve">f) in voorkomend geval, dat de verwerkingsverantwoordelijke het voornemen heeft de persoonsgegevens door te geven aan een derde land of een internationale organisatie; of er al dan niet een adequaatheidsbesluit van de Commissie bestaat; of, in het geval van </w:t>
      </w:r>
      <w:hyperlink r:id="rId20" w:anchor="d1e4308-1-1" w:history="1">
        <w:r w:rsidRPr="00D24D2D">
          <w:rPr>
            <w:rStyle w:val="Hyperlink"/>
            <w:i/>
            <w:iCs/>
            <w:sz w:val="16"/>
            <w:szCs w:val="16"/>
          </w:rPr>
          <w:t>in artikel 46</w:t>
        </w:r>
      </w:hyperlink>
      <w:r w:rsidRPr="00D24D2D">
        <w:rPr>
          <w:i/>
          <w:iCs/>
          <w:sz w:val="16"/>
          <w:szCs w:val="16"/>
        </w:rPr>
        <w:t xml:space="preserve">, </w:t>
      </w:r>
      <w:hyperlink r:id="rId21" w:anchor="d1e4390-1-1" w:history="1">
        <w:r w:rsidRPr="00D24D2D">
          <w:rPr>
            <w:rStyle w:val="Hyperlink"/>
            <w:i/>
            <w:iCs/>
            <w:sz w:val="16"/>
            <w:szCs w:val="16"/>
          </w:rPr>
          <w:t>artikel 47</w:t>
        </w:r>
      </w:hyperlink>
      <w:r w:rsidRPr="00D24D2D">
        <w:rPr>
          <w:i/>
          <w:iCs/>
          <w:sz w:val="16"/>
          <w:szCs w:val="16"/>
        </w:rPr>
        <w:t xml:space="preserve"> of </w:t>
      </w:r>
      <w:hyperlink r:id="rId22" w:anchor="d1e4524-1-1" w:history="1">
        <w:r w:rsidRPr="00D24D2D">
          <w:rPr>
            <w:rStyle w:val="Hyperlink"/>
            <w:i/>
            <w:iCs/>
            <w:sz w:val="16"/>
            <w:szCs w:val="16"/>
          </w:rPr>
          <w:t>artikel 49, lid 1, tweede alinea</w:t>
        </w:r>
      </w:hyperlink>
      <w:r w:rsidRPr="00D24D2D">
        <w:rPr>
          <w:i/>
          <w:iCs/>
          <w:sz w:val="16"/>
          <w:szCs w:val="16"/>
        </w:rPr>
        <w:t>, bedoelde doorgiften, welke de passende of geschikte waarborgen zijn, hoe er een kopie van kan worden verkregen of waar ze kunnen worden geraadpleegd.</w:t>
      </w:r>
    </w:p>
    <w:p w14:paraId="2CCDE99E" w14:textId="77777777" w:rsidR="00BB0100" w:rsidRPr="00D24D2D" w:rsidRDefault="00BB0100" w:rsidP="006B4B98">
      <w:pPr>
        <w:ind w:left="708"/>
        <w:rPr>
          <w:i/>
          <w:iCs/>
          <w:sz w:val="16"/>
          <w:szCs w:val="16"/>
        </w:rPr>
      </w:pPr>
      <w:r w:rsidRPr="00D24D2D">
        <w:rPr>
          <w:i/>
          <w:iCs/>
          <w:sz w:val="16"/>
          <w:szCs w:val="16"/>
        </w:rPr>
        <w:t>2. Naast de in lid 1 bedoelde informatie verstrekt de verwerkingsverantwoordelijke de betrokkene bij de verkrijging van de persoonsgegevens de volgende aanvullende informatie om een behoorlijke en transparante verwerking te waarborgen:</w:t>
      </w:r>
    </w:p>
    <w:p w14:paraId="72881635" w14:textId="77777777" w:rsidR="00BB0100" w:rsidRPr="00D24D2D" w:rsidRDefault="00BB0100" w:rsidP="006B4B98">
      <w:pPr>
        <w:ind w:left="1416"/>
        <w:rPr>
          <w:i/>
          <w:iCs/>
          <w:sz w:val="16"/>
          <w:szCs w:val="16"/>
        </w:rPr>
      </w:pPr>
      <w:r w:rsidRPr="00D24D2D">
        <w:rPr>
          <w:i/>
          <w:iCs/>
          <w:sz w:val="16"/>
          <w:szCs w:val="16"/>
        </w:rPr>
        <w:t>a) de periode gedurende welke de persoonsgegevens zullen worden opgeslagen, of indien dat niet mogelijk is, de criteria ter bepaling van die termijn;</w:t>
      </w:r>
    </w:p>
    <w:p w14:paraId="69C8D7DA" w14:textId="77777777" w:rsidR="00BB0100" w:rsidRPr="00D24D2D" w:rsidRDefault="00BB0100" w:rsidP="006B4B98">
      <w:pPr>
        <w:ind w:left="1416"/>
        <w:rPr>
          <w:i/>
          <w:iCs/>
          <w:sz w:val="16"/>
          <w:szCs w:val="16"/>
        </w:rPr>
      </w:pPr>
      <w:r w:rsidRPr="00D24D2D">
        <w:rPr>
          <w:i/>
          <w:iCs/>
          <w:sz w:val="16"/>
          <w:szCs w:val="16"/>
        </w:rPr>
        <w:t>b) dat de betrokkene het recht heeft de verwerkingsverantwoordelijke te verzoeken om inzage van en rectificatie of wissing van de persoonsgegevens of beperking van de hem betreffende verwerking, alsmede het recht tegen de verwerking bezwaar te maken en het recht op gegevensoverdraagbaarheid;</w:t>
      </w:r>
    </w:p>
    <w:p w14:paraId="590DB5EA" w14:textId="6BB28D4C" w:rsidR="00BB0100" w:rsidRPr="00D24D2D" w:rsidRDefault="00BB0100" w:rsidP="006B4B98">
      <w:pPr>
        <w:ind w:left="1416"/>
        <w:rPr>
          <w:b/>
          <w:bCs/>
          <w:i/>
          <w:iCs/>
          <w:sz w:val="16"/>
          <w:szCs w:val="16"/>
        </w:rPr>
      </w:pPr>
      <w:r w:rsidRPr="00D24D2D">
        <w:rPr>
          <w:b/>
          <w:bCs/>
          <w:i/>
          <w:iCs/>
          <w:sz w:val="16"/>
          <w:szCs w:val="16"/>
        </w:rPr>
        <w:t xml:space="preserve">c) wanneer de verwerking op </w:t>
      </w:r>
      <w:hyperlink r:id="rId23" w:anchor="d1e1883-1-1" w:history="1">
        <w:r w:rsidRPr="00D24D2D">
          <w:rPr>
            <w:rStyle w:val="Hyperlink"/>
            <w:b/>
            <w:bCs/>
            <w:i/>
            <w:iCs/>
            <w:sz w:val="16"/>
            <w:szCs w:val="16"/>
          </w:rPr>
          <w:t>artikel 6, lid 1, punt a)</w:t>
        </w:r>
      </w:hyperlink>
      <w:r w:rsidRPr="00D24D2D">
        <w:rPr>
          <w:b/>
          <w:bCs/>
          <w:i/>
          <w:iCs/>
          <w:sz w:val="16"/>
          <w:szCs w:val="16"/>
        </w:rPr>
        <w:t xml:space="preserve">, of </w:t>
      </w:r>
      <w:hyperlink r:id="rId24" w:anchor="d1e2043-1-1" w:history="1">
        <w:r w:rsidRPr="00D24D2D">
          <w:rPr>
            <w:rStyle w:val="Hyperlink"/>
            <w:b/>
            <w:bCs/>
            <w:i/>
            <w:iCs/>
            <w:sz w:val="16"/>
            <w:szCs w:val="16"/>
          </w:rPr>
          <w:t>artikel 9, lid 2, punt a)</w:t>
        </w:r>
      </w:hyperlink>
      <w:r w:rsidRPr="00D24D2D">
        <w:rPr>
          <w:b/>
          <w:bCs/>
          <w:i/>
          <w:iCs/>
          <w:sz w:val="16"/>
          <w:szCs w:val="16"/>
        </w:rPr>
        <w:t>, is gebaseerd, dat de betrokkene het recht heeft de toestemming te allen tijde in te trekken, zonder dat dit afbreuk doet aan de rechtmatigheid van de verwerking op basis van de toestemming vóór de intrekking daarvan;</w:t>
      </w:r>
    </w:p>
    <w:p w14:paraId="7E08A52D" w14:textId="77777777" w:rsidR="00BB0100" w:rsidRPr="00D24D2D" w:rsidRDefault="00BB0100" w:rsidP="006B4B98">
      <w:pPr>
        <w:ind w:left="1416"/>
        <w:rPr>
          <w:i/>
          <w:iCs/>
          <w:sz w:val="16"/>
          <w:szCs w:val="16"/>
        </w:rPr>
      </w:pPr>
      <w:r w:rsidRPr="00D24D2D">
        <w:rPr>
          <w:i/>
          <w:iCs/>
          <w:sz w:val="16"/>
          <w:szCs w:val="16"/>
        </w:rPr>
        <w:t>d) dat de betrokkene het recht heeft klacht in te dienen bij een toezichthoudende autoriteit;</w:t>
      </w:r>
    </w:p>
    <w:p w14:paraId="2CB5A104" w14:textId="77777777" w:rsidR="00BB0100" w:rsidRPr="00D24D2D" w:rsidRDefault="00BB0100" w:rsidP="006B4B98">
      <w:pPr>
        <w:ind w:left="1416"/>
        <w:rPr>
          <w:i/>
          <w:iCs/>
          <w:sz w:val="16"/>
          <w:szCs w:val="16"/>
        </w:rPr>
      </w:pPr>
      <w:r w:rsidRPr="00D24D2D">
        <w:rPr>
          <w:i/>
          <w:iCs/>
          <w:sz w:val="16"/>
          <w:szCs w:val="16"/>
        </w:rPr>
        <w:t>e) of de verstrekking van persoonsgegevens een wettelijke of contractuele verplichting is dan wel een noodzakelijke voorwaarde om een overeenkomst te sluiten, en of de betrokkene verplicht is de persoonsgegevens te verstrekken en wat de mogelijke gevolgen zijn wanneer deze gegevens niet worden verstrekt;</w:t>
      </w:r>
    </w:p>
    <w:p w14:paraId="4EEEDF0F" w14:textId="084C1DF5" w:rsidR="00BB0100" w:rsidRPr="00D24D2D" w:rsidRDefault="00BB0100" w:rsidP="007E4328">
      <w:pPr>
        <w:ind w:left="1416"/>
        <w:rPr>
          <w:i/>
          <w:iCs/>
          <w:sz w:val="16"/>
          <w:szCs w:val="16"/>
        </w:rPr>
      </w:pPr>
      <w:r w:rsidRPr="00D24D2D">
        <w:rPr>
          <w:i/>
          <w:iCs/>
          <w:sz w:val="16"/>
          <w:szCs w:val="16"/>
        </w:rPr>
        <w:t xml:space="preserve">f) het bestaan van geautomatiseerde besluitvorming, met inbegrip van de in </w:t>
      </w:r>
      <w:hyperlink r:id="rId25" w:anchor="d1e2830-1-1" w:history="1">
        <w:r w:rsidRPr="00D24D2D">
          <w:rPr>
            <w:rStyle w:val="Hyperlink"/>
            <w:i/>
            <w:iCs/>
            <w:sz w:val="16"/>
            <w:szCs w:val="16"/>
          </w:rPr>
          <w:t>artikel 22, leden 1 en 4</w:t>
        </w:r>
      </w:hyperlink>
      <w:r w:rsidRPr="00D24D2D">
        <w:rPr>
          <w:i/>
          <w:iCs/>
          <w:sz w:val="16"/>
          <w:szCs w:val="16"/>
        </w:rPr>
        <w:t xml:space="preserve">, bedoelde profilering, en, ten minste in die gevallen, nuttige informatie over de </w:t>
      </w:r>
      <w:r w:rsidRPr="00D24D2D">
        <w:rPr>
          <w:i/>
          <w:iCs/>
          <w:sz w:val="16"/>
          <w:szCs w:val="16"/>
        </w:rPr>
        <w:lastRenderedPageBreak/>
        <w:t>onderliggende logica, alsmede het belang en de verwachte gevolgen van die verwerking voor de betrokkene.</w:t>
      </w:r>
    </w:p>
    <w:p w14:paraId="3CF01CAA" w14:textId="77777777" w:rsidR="00BB0100" w:rsidRPr="00D24D2D" w:rsidRDefault="00BB0100" w:rsidP="005B7183">
      <w:pPr>
        <w:ind w:left="708"/>
        <w:rPr>
          <w:i/>
          <w:iCs/>
          <w:sz w:val="16"/>
          <w:szCs w:val="16"/>
        </w:rPr>
      </w:pPr>
      <w:r w:rsidRPr="00D24D2D">
        <w:rPr>
          <w:i/>
          <w:iCs/>
          <w:sz w:val="16"/>
          <w:szCs w:val="16"/>
        </w:rPr>
        <w:t>3. Wanneer de verwerkingsverantwoordelijke voornemens is de persoonsgegevens verder te verwerken voor een ander doel dan dat waarvoor de persoonsgegevens zijn verzameld, verstrekt de verwerkingsverantwoordelijke de betrokkene vóór die verdere verwerking informatie over dat andere doel en alle relevante verdere informatie als bedoeld in lid 2.</w:t>
      </w:r>
    </w:p>
    <w:p w14:paraId="76732A0E" w14:textId="77777777" w:rsidR="00BB0100" w:rsidRPr="00D24D2D" w:rsidRDefault="00BB0100" w:rsidP="002876FD">
      <w:pPr>
        <w:ind w:left="708"/>
        <w:rPr>
          <w:i/>
          <w:iCs/>
          <w:sz w:val="16"/>
          <w:szCs w:val="16"/>
        </w:rPr>
      </w:pPr>
      <w:r w:rsidRPr="00D24D2D">
        <w:rPr>
          <w:i/>
          <w:iCs/>
          <w:sz w:val="16"/>
          <w:szCs w:val="16"/>
        </w:rPr>
        <w:t>4. De leden 1, 2 en 3 zijn niet van toepassing wanneer en voor zover de betrokkene reeds over de informatie beschikt.</w:t>
      </w:r>
    </w:p>
    <w:p w14:paraId="17579D4A" w14:textId="77777777" w:rsidR="002876FD" w:rsidRDefault="002876FD" w:rsidP="00782333"/>
    <w:p w14:paraId="1FAA0599" w14:textId="09F692B9" w:rsidR="00782333" w:rsidRDefault="00082B9C" w:rsidP="00782333">
      <w:hyperlink r:id="rId26" w:anchor="d1e2347-1-1" w:history="1">
        <w:r w:rsidR="007E687B" w:rsidRPr="008F1758">
          <w:rPr>
            <w:rStyle w:val="Hyperlink"/>
          </w:rPr>
          <w:t>Art. 14 AVG</w:t>
        </w:r>
      </w:hyperlink>
      <w:r w:rsidR="007E687B">
        <w:t xml:space="preserve"> bindt de verwerkingsverantwoordelijke ertoe de betrokkenen te informeren wanneer de persoonsgegevens niet rechtstreeks </w:t>
      </w:r>
      <w:r w:rsidR="00AE2C6B">
        <w:t>verkregen werden van de betrokkene zelf</w:t>
      </w:r>
    </w:p>
    <w:p w14:paraId="2A69B7EC" w14:textId="77777777" w:rsidR="00B927BD" w:rsidRPr="00D24D2D" w:rsidRDefault="00B927BD" w:rsidP="008F1758">
      <w:pPr>
        <w:ind w:left="708"/>
        <w:rPr>
          <w:i/>
          <w:iCs/>
          <w:sz w:val="16"/>
          <w:szCs w:val="16"/>
        </w:rPr>
      </w:pPr>
      <w:r w:rsidRPr="00D24D2D">
        <w:rPr>
          <w:i/>
          <w:iCs/>
          <w:sz w:val="16"/>
          <w:szCs w:val="16"/>
        </w:rPr>
        <w:t>1. Wanneer persoonsgegevens niet van de betrokkene zijn verkregen, verstrekt de verwerkingsverantwoordelijke de betrokkene de volgende informatie:</w:t>
      </w:r>
    </w:p>
    <w:p w14:paraId="34C1955A" w14:textId="77777777" w:rsidR="00B927BD" w:rsidRPr="00D24D2D" w:rsidRDefault="00B927BD" w:rsidP="008F1758">
      <w:pPr>
        <w:ind w:left="1416"/>
        <w:rPr>
          <w:i/>
          <w:iCs/>
          <w:sz w:val="16"/>
          <w:szCs w:val="16"/>
        </w:rPr>
      </w:pPr>
      <w:r w:rsidRPr="00D24D2D">
        <w:rPr>
          <w:i/>
          <w:iCs/>
          <w:sz w:val="16"/>
          <w:szCs w:val="16"/>
        </w:rPr>
        <w:t>a) de identiteit en de contactgegevens van de verwerkingsverantwoordelijke en, in voorkomend geval, van de vertegenwoordiger van de verwerkingsverantwoordelijke;</w:t>
      </w:r>
    </w:p>
    <w:p w14:paraId="018B7584" w14:textId="77777777" w:rsidR="00B927BD" w:rsidRPr="00D24D2D" w:rsidRDefault="00B927BD" w:rsidP="008F1758">
      <w:pPr>
        <w:ind w:left="1416"/>
        <w:rPr>
          <w:i/>
          <w:iCs/>
          <w:sz w:val="16"/>
          <w:szCs w:val="16"/>
        </w:rPr>
      </w:pPr>
      <w:r w:rsidRPr="00D24D2D">
        <w:rPr>
          <w:i/>
          <w:iCs/>
          <w:sz w:val="16"/>
          <w:szCs w:val="16"/>
        </w:rPr>
        <w:t>b) in voorkomend geval, de contactgegevens van de functionaris voor gegevensbescherming;</w:t>
      </w:r>
    </w:p>
    <w:p w14:paraId="5E27F7EF" w14:textId="77777777" w:rsidR="00B927BD" w:rsidRPr="00D24D2D" w:rsidRDefault="00B927BD" w:rsidP="008F1758">
      <w:pPr>
        <w:ind w:left="1416"/>
        <w:rPr>
          <w:i/>
          <w:iCs/>
          <w:sz w:val="16"/>
          <w:szCs w:val="16"/>
        </w:rPr>
      </w:pPr>
      <w:r w:rsidRPr="00D24D2D">
        <w:rPr>
          <w:i/>
          <w:iCs/>
          <w:sz w:val="16"/>
          <w:szCs w:val="16"/>
        </w:rPr>
        <w:t>c) de verwerkingsdoeleinden waarvoor de persoonsgegevens zijn bestemd, en de rechtsgrond voor de verwerking;</w:t>
      </w:r>
    </w:p>
    <w:p w14:paraId="3E5F6165" w14:textId="77777777" w:rsidR="00B927BD" w:rsidRPr="00D24D2D" w:rsidRDefault="00B927BD" w:rsidP="008F1758">
      <w:pPr>
        <w:ind w:left="708" w:firstLine="708"/>
        <w:rPr>
          <w:i/>
          <w:iCs/>
          <w:sz w:val="16"/>
          <w:szCs w:val="16"/>
        </w:rPr>
      </w:pPr>
      <w:r w:rsidRPr="00D24D2D">
        <w:rPr>
          <w:i/>
          <w:iCs/>
          <w:sz w:val="16"/>
          <w:szCs w:val="16"/>
        </w:rPr>
        <w:t>d) de betrokken categorieën van persoonsgegevens;</w:t>
      </w:r>
    </w:p>
    <w:p w14:paraId="6C282F43" w14:textId="77777777" w:rsidR="00B927BD" w:rsidRPr="00D24D2D" w:rsidRDefault="00B927BD" w:rsidP="008F1758">
      <w:pPr>
        <w:ind w:left="1416"/>
        <w:rPr>
          <w:i/>
          <w:iCs/>
          <w:sz w:val="16"/>
          <w:szCs w:val="16"/>
        </w:rPr>
      </w:pPr>
      <w:r w:rsidRPr="00D24D2D">
        <w:rPr>
          <w:i/>
          <w:iCs/>
          <w:sz w:val="16"/>
          <w:szCs w:val="16"/>
        </w:rPr>
        <w:t>e) in voorkomend geval, de ontvangers of categorieën van ontvangers van de persoonsgegevens;</w:t>
      </w:r>
    </w:p>
    <w:p w14:paraId="5CAA19CB" w14:textId="1610AEE8" w:rsidR="00B927BD" w:rsidRPr="00D24D2D" w:rsidRDefault="00B927BD" w:rsidP="008F1758">
      <w:pPr>
        <w:ind w:left="1416"/>
        <w:rPr>
          <w:i/>
          <w:iCs/>
          <w:sz w:val="16"/>
          <w:szCs w:val="16"/>
        </w:rPr>
      </w:pPr>
      <w:r w:rsidRPr="00D24D2D">
        <w:rPr>
          <w:i/>
          <w:iCs/>
          <w:sz w:val="16"/>
          <w:szCs w:val="16"/>
        </w:rPr>
        <w:t xml:space="preserve">f) in voorkomend geval, dat de verwerkingsverantwoordelijke het voornemen heeft de persoonsgegevens door te geven aan een ontvanger in een derde land of aan een internationale organisatie; of er al dan niet een adequaatheidsbesluit van de Commissie bestaat; of, in het geval van de in </w:t>
      </w:r>
      <w:hyperlink r:id="rId27" w:anchor="d1e4308-1-1" w:history="1">
        <w:r w:rsidRPr="00D24D2D">
          <w:rPr>
            <w:rStyle w:val="Hyperlink"/>
            <w:i/>
            <w:iCs/>
            <w:sz w:val="16"/>
            <w:szCs w:val="16"/>
          </w:rPr>
          <w:t>artikel 46</w:t>
        </w:r>
      </w:hyperlink>
      <w:r w:rsidRPr="00D24D2D">
        <w:rPr>
          <w:i/>
          <w:iCs/>
          <w:sz w:val="16"/>
          <w:szCs w:val="16"/>
        </w:rPr>
        <w:t xml:space="preserve">, </w:t>
      </w:r>
      <w:hyperlink r:id="rId28" w:anchor="d1e4390-1-1" w:history="1">
        <w:r w:rsidRPr="00D24D2D">
          <w:rPr>
            <w:rStyle w:val="Hyperlink"/>
            <w:i/>
            <w:iCs/>
            <w:sz w:val="16"/>
            <w:szCs w:val="16"/>
          </w:rPr>
          <w:t>artikel 47</w:t>
        </w:r>
      </w:hyperlink>
      <w:r w:rsidRPr="00D24D2D">
        <w:rPr>
          <w:i/>
          <w:iCs/>
          <w:sz w:val="16"/>
          <w:szCs w:val="16"/>
        </w:rPr>
        <w:t xml:space="preserve"> of </w:t>
      </w:r>
      <w:hyperlink r:id="rId29" w:anchor="d1e4524-1-1" w:history="1">
        <w:r w:rsidRPr="00D24D2D">
          <w:rPr>
            <w:rStyle w:val="Hyperlink"/>
            <w:i/>
            <w:iCs/>
            <w:sz w:val="16"/>
            <w:szCs w:val="16"/>
          </w:rPr>
          <w:t>artikel 49, lid 1, tweede alinea</w:t>
        </w:r>
      </w:hyperlink>
      <w:r w:rsidRPr="00D24D2D">
        <w:rPr>
          <w:i/>
          <w:iCs/>
          <w:sz w:val="16"/>
          <w:szCs w:val="16"/>
        </w:rPr>
        <w:t>, bedoelde doorgiften, welke de passende of geschikte waarborgen zijn, hoe er een kopie van kan worden verkregen of waar ze kunnen worden geraadpleegd.</w:t>
      </w:r>
    </w:p>
    <w:p w14:paraId="56AD28BC" w14:textId="77777777" w:rsidR="00B927BD" w:rsidRPr="00D24D2D" w:rsidRDefault="00B927BD" w:rsidP="00624DA6">
      <w:pPr>
        <w:ind w:left="708"/>
        <w:rPr>
          <w:i/>
          <w:iCs/>
          <w:sz w:val="16"/>
          <w:szCs w:val="16"/>
        </w:rPr>
      </w:pPr>
      <w:r w:rsidRPr="00D24D2D">
        <w:rPr>
          <w:i/>
          <w:iCs/>
          <w:sz w:val="16"/>
          <w:szCs w:val="16"/>
        </w:rPr>
        <w:t>2. Naast de in lid 1 bedoelde informatie verstrekt de verwerkingsverantwoordelijke de betrokkene de volgende informatie om ten overstaan van de betrokkene een behoorlijke en transparante verwerking te waarborgen:</w:t>
      </w:r>
    </w:p>
    <w:p w14:paraId="4C009614" w14:textId="77777777" w:rsidR="00B927BD" w:rsidRPr="00D24D2D" w:rsidRDefault="00B927BD" w:rsidP="00624DA6">
      <w:pPr>
        <w:ind w:left="1416"/>
        <w:rPr>
          <w:i/>
          <w:iCs/>
          <w:sz w:val="16"/>
          <w:szCs w:val="16"/>
        </w:rPr>
      </w:pPr>
      <w:r w:rsidRPr="00D24D2D">
        <w:rPr>
          <w:i/>
          <w:iCs/>
          <w:sz w:val="16"/>
          <w:szCs w:val="16"/>
        </w:rPr>
        <w:t>a) de periode gedurende welke de persoonsgegevens zullen worden opgeslagen, of indien dat niet mogelijk is, de criteria om die termijn te bepalen;</w:t>
      </w:r>
    </w:p>
    <w:p w14:paraId="4D8A58AD" w14:textId="443B473C" w:rsidR="00B927BD" w:rsidRPr="00D24D2D" w:rsidRDefault="00B927BD" w:rsidP="00624DA6">
      <w:pPr>
        <w:ind w:left="1416"/>
        <w:rPr>
          <w:i/>
          <w:iCs/>
          <w:strike/>
          <w:sz w:val="16"/>
          <w:szCs w:val="16"/>
        </w:rPr>
      </w:pPr>
      <w:r w:rsidRPr="00D24D2D">
        <w:rPr>
          <w:i/>
          <w:iCs/>
          <w:strike/>
          <w:sz w:val="16"/>
          <w:szCs w:val="16"/>
        </w:rPr>
        <w:t xml:space="preserve">b) de gerechtvaardigde belangen van de verwerkingsverantwoordelijke of van een derde, indien de verwerking op </w:t>
      </w:r>
      <w:hyperlink r:id="rId30" w:anchor="d1e1883-1-1" w:history="1">
        <w:r w:rsidRPr="00D24D2D">
          <w:rPr>
            <w:rStyle w:val="Hyperlink"/>
            <w:i/>
            <w:iCs/>
            <w:strike/>
            <w:sz w:val="16"/>
            <w:szCs w:val="16"/>
          </w:rPr>
          <w:t>artikel 6, lid 1, punt f)</w:t>
        </w:r>
      </w:hyperlink>
      <w:r w:rsidRPr="00D24D2D">
        <w:rPr>
          <w:i/>
          <w:iCs/>
          <w:strike/>
          <w:sz w:val="16"/>
          <w:szCs w:val="16"/>
        </w:rPr>
        <w:t>, is gebaseerd;</w:t>
      </w:r>
    </w:p>
    <w:p w14:paraId="4F78D5C4" w14:textId="77777777" w:rsidR="00B927BD" w:rsidRPr="00D24D2D" w:rsidRDefault="00B927BD" w:rsidP="006861DE">
      <w:pPr>
        <w:ind w:left="1416"/>
        <w:rPr>
          <w:i/>
          <w:iCs/>
          <w:sz w:val="16"/>
          <w:szCs w:val="16"/>
        </w:rPr>
      </w:pPr>
      <w:r w:rsidRPr="00D24D2D">
        <w:rPr>
          <w:i/>
          <w:iCs/>
          <w:sz w:val="16"/>
          <w:szCs w:val="16"/>
        </w:rPr>
        <w:t>c) dat de betrokkene het recht heeft de verwerkingsverantwoordelijke te verzoeken om inzage van en rectificatie of wissing van persoonsgegevens of om beperking van de hem betreffende verwerking, alsmede het recht tegen verwerking van bezwaar te maken en het recht op gegevensoverdraagbaarheid;</w:t>
      </w:r>
    </w:p>
    <w:p w14:paraId="69AD8FC6" w14:textId="214DF110" w:rsidR="00B927BD" w:rsidRPr="00D24D2D" w:rsidRDefault="00B927BD" w:rsidP="00D34D3F">
      <w:pPr>
        <w:ind w:left="1416"/>
        <w:rPr>
          <w:i/>
          <w:iCs/>
          <w:sz w:val="16"/>
          <w:szCs w:val="16"/>
        </w:rPr>
      </w:pPr>
      <w:r w:rsidRPr="00D24D2D">
        <w:rPr>
          <w:b/>
          <w:bCs/>
          <w:i/>
          <w:iCs/>
          <w:sz w:val="16"/>
          <w:szCs w:val="16"/>
        </w:rPr>
        <w:t xml:space="preserve">d) wanneer verwerking op </w:t>
      </w:r>
      <w:hyperlink r:id="rId31" w:anchor="d1e1883-1-1" w:history="1">
        <w:r w:rsidRPr="00D24D2D">
          <w:rPr>
            <w:rStyle w:val="Hyperlink"/>
            <w:b/>
            <w:bCs/>
            <w:i/>
            <w:iCs/>
            <w:sz w:val="16"/>
            <w:szCs w:val="16"/>
          </w:rPr>
          <w:t>artikel 6, lid 1, punt a)</w:t>
        </w:r>
      </w:hyperlink>
      <w:r w:rsidRPr="00D24D2D">
        <w:rPr>
          <w:b/>
          <w:bCs/>
          <w:i/>
          <w:iCs/>
          <w:sz w:val="16"/>
          <w:szCs w:val="16"/>
        </w:rPr>
        <w:t xml:space="preserve"> of </w:t>
      </w:r>
      <w:hyperlink r:id="rId32" w:anchor="d1e2043-1-1" w:history="1">
        <w:r w:rsidRPr="00D24D2D">
          <w:rPr>
            <w:rStyle w:val="Hyperlink"/>
            <w:b/>
            <w:bCs/>
            <w:i/>
            <w:iCs/>
            <w:sz w:val="16"/>
            <w:szCs w:val="16"/>
          </w:rPr>
          <w:t>artikel 9, lid 2, punt a)</w:t>
        </w:r>
      </w:hyperlink>
      <w:r w:rsidRPr="00D24D2D">
        <w:rPr>
          <w:b/>
          <w:bCs/>
          <w:i/>
          <w:iCs/>
          <w:sz w:val="16"/>
          <w:szCs w:val="16"/>
        </w:rPr>
        <w:t>, is gebaseerd, dat de betrokkene het recht heeft de toestemming te allen tijde in te trekken, zonder dat dit afbreuk doet aan de rechtmatigheid van de verwerking op basis van de toestemming vóór de intrekking daarvan</w:t>
      </w:r>
      <w:r w:rsidRPr="00D24D2D">
        <w:rPr>
          <w:i/>
          <w:iCs/>
          <w:sz w:val="16"/>
          <w:szCs w:val="16"/>
        </w:rPr>
        <w:t>;</w:t>
      </w:r>
    </w:p>
    <w:p w14:paraId="42719B63" w14:textId="77777777" w:rsidR="00B927BD" w:rsidRPr="00D24D2D" w:rsidRDefault="00B927BD" w:rsidP="00CF7AAB">
      <w:pPr>
        <w:ind w:left="1416"/>
        <w:rPr>
          <w:i/>
          <w:iCs/>
          <w:sz w:val="16"/>
          <w:szCs w:val="16"/>
        </w:rPr>
      </w:pPr>
      <w:r w:rsidRPr="00D24D2D">
        <w:rPr>
          <w:i/>
          <w:iCs/>
          <w:sz w:val="16"/>
          <w:szCs w:val="16"/>
        </w:rPr>
        <w:t>e) dat de betrokkene het recht heeft klacht in te dienen bij een toezichthoudende autoriteit;</w:t>
      </w:r>
    </w:p>
    <w:p w14:paraId="1B62F37E" w14:textId="77777777" w:rsidR="00B927BD" w:rsidRPr="00D24D2D" w:rsidRDefault="00B927BD" w:rsidP="00CF7AAB">
      <w:pPr>
        <w:ind w:left="1416"/>
        <w:rPr>
          <w:i/>
          <w:iCs/>
          <w:sz w:val="16"/>
          <w:szCs w:val="16"/>
        </w:rPr>
      </w:pPr>
      <w:r w:rsidRPr="00D24D2D">
        <w:rPr>
          <w:i/>
          <w:iCs/>
          <w:sz w:val="16"/>
          <w:szCs w:val="16"/>
        </w:rPr>
        <w:t>f) de bron waar de persoonsgegevens vandaan komen, en in voorkomend geval, of zij afkomstig zijn van openbare bronnen;</w:t>
      </w:r>
    </w:p>
    <w:p w14:paraId="3E23EA09" w14:textId="68E903EC" w:rsidR="00B927BD" w:rsidRPr="00D24D2D" w:rsidRDefault="00B927BD" w:rsidP="00CF7AAB">
      <w:pPr>
        <w:ind w:left="1416"/>
        <w:rPr>
          <w:i/>
          <w:iCs/>
          <w:sz w:val="16"/>
          <w:szCs w:val="16"/>
        </w:rPr>
      </w:pPr>
      <w:r w:rsidRPr="00D24D2D">
        <w:rPr>
          <w:i/>
          <w:iCs/>
          <w:sz w:val="16"/>
          <w:szCs w:val="16"/>
        </w:rPr>
        <w:t xml:space="preserve">g) het bestaan van geautomatiseerde besluitvorming, met inbegrip van de in </w:t>
      </w:r>
      <w:hyperlink r:id="rId33" w:anchor="d1e2830-1-1" w:history="1">
        <w:r w:rsidRPr="00D24D2D">
          <w:rPr>
            <w:rStyle w:val="Hyperlink"/>
            <w:i/>
            <w:iCs/>
            <w:sz w:val="16"/>
            <w:szCs w:val="16"/>
          </w:rPr>
          <w:t>artikel 22, leden 1 en 4</w:t>
        </w:r>
      </w:hyperlink>
      <w:r w:rsidRPr="00D24D2D">
        <w:rPr>
          <w:i/>
          <w:iCs/>
          <w:sz w:val="16"/>
          <w:szCs w:val="16"/>
        </w:rPr>
        <w:t>, bedoelde profilering, en, ten minste in die gevallen, nuttige informatie over de onderliggende logica, alsmede het belang en de verwachte gevolgen van die verwerking voor de betrokkene.</w:t>
      </w:r>
    </w:p>
    <w:p w14:paraId="02D63D21" w14:textId="77777777" w:rsidR="00B927BD" w:rsidRPr="00D24D2D" w:rsidRDefault="00B927BD" w:rsidP="00C555B2">
      <w:pPr>
        <w:ind w:firstLine="708"/>
        <w:rPr>
          <w:i/>
          <w:iCs/>
          <w:sz w:val="16"/>
          <w:szCs w:val="16"/>
        </w:rPr>
      </w:pPr>
      <w:r w:rsidRPr="00D24D2D">
        <w:rPr>
          <w:i/>
          <w:iCs/>
          <w:sz w:val="16"/>
          <w:szCs w:val="16"/>
        </w:rPr>
        <w:t>3. De verwerkingsverantwoordelijke verstrekt de in de leden 1 en 2 bedoelde informatie:</w:t>
      </w:r>
    </w:p>
    <w:p w14:paraId="6FF3D701" w14:textId="77777777" w:rsidR="00B927BD" w:rsidRPr="00D24D2D" w:rsidRDefault="00B927BD" w:rsidP="00C555B2">
      <w:pPr>
        <w:ind w:left="1416"/>
        <w:rPr>
          <w:i/>
          <w:iCs/>
          <w:sz w:val="16"/>
          <w:szCs w:val="16"/>
        </w:rPr>
      </w:pPr>
      <w:r w:rsidRPr="00D24D2D">
        <w:rPr>
          <w:i/>
          <w:iCs/>
          <w:sz w:val="16"/>
          <w:szCs w:val="16"/>
        </w:rPr>
        <w:t>a) binnen een redelijke termijn, maar uiterlijk binnen één maand na de verkrijging van de persoonsgegevens, afhankelijk van de concrete omstandigheden waarin de persoonsgegevens worden verwerkt;</w:t>
      </w:r>
    </w:p>
    <w:p w14:paraId="788C2E29" w14:textId="77777777" w:rsidR="00B927BD" w:rsidRPr="00D24D2D" w:rsidRDefault="00B927BD" w:rsidP="00C555B2">
      <w:pPr>
        <w:ind w:left="1416"/>
        <w:rPr>
          <w:i/>
          <w:iCs/>
          <w:sz w:val="16"/>
          <w:szCs w:val="16"/>
        </w:rPr>
      </w:pPr>
      <w:r w:rsidRPr="00D24D2D">
        <w:rPr>
          <w:i/>
          <w:iCs/>
          <w:sz w:val="16"/>
          <w:szCs w:val="16"/>
        </w:rPr>
        <w:lastRenderedPageBreak/>
        <w:t>b) indien de persoonsgegevens zullen worden gebruikt voor communicatie met de betrokkene, uiterlijk op het moment van het eerste contact met de betrokkene; of</w:t>
      </w:r>
    </w:p>
    <w:p w14:paraId="34D3C1EC" w14:textId="77777777" w:rsidR="00B927BD" w:rsidRPr="00D24D2D" w:rsidRDefault="00B927BD" w:rsidP="00C555B2">
      <w:pPr>
        <w:ind w:left="1416"/>
        <w:rPr>
          <w:i/>
          <w:iCs/>
          <w:sz w:val="16"/>
          <w:szCs w:val="16"/>
        </w:rPr>
      </w:pPr>
      <w:r w:rsidRPr="00D24D2D">
        <w:rPr>
          <w:i/>
          <w:iCs/>
          <w:sz w:val="16"/>
          <w:szCs w:val="16"/>
        </w:rPr>
        <w:t>c) indien verstrekking van de gegevens aan een andere ontvanger wordt overwogen, uiterlijk op het tijdstip waarop de persoonsgegevens voor het eerst worden verstrekt.</w:t>
      </w:r>
    </w:p>
    <w:p w14:paraId="3AC34B48" w14:textId="77777777" w:rsidR="00B927BD" w:rsidRPr="00D24D2D" w:rsidRDefault="00B927BD" w:rsidP="00C555B2">
      <w:pPr>
        <w:ind w:left="708"/>
        <w:rPr>
          <w:i/>
          <w:iCs/>
          <w:sz w:val="16"/>
          <w:szCs w:val="16"/>
        </w:rPr>
      </w:pPr>
      <w:r w:rsidRPr="00D24D2D">
        <w:rPr>
          <w:i/>
          <w:iCs/>
          <w:sz w:val="16"/>
          <w:szCs w:val="16"/>
        </w:rPr>
        <w:t>4. Wanneer de verwerkingsverantwoordelijke voornemens is de persoonsgegevens verder te verwerken voor een ander doel dan dat waarvoor de persoonsgegevens zijn verkregen, verstrekt de verwerkingsverantwoordelijke de betrokkene vóór die verdere verwerking informatie over dat andere doel en alle relevante verdere informatie als bedoeld in lid 2.</w:t>
      </w:r>
    </w:p>
    <w:p w14:paraId="1642E168" w14:textId="77777777" w:rsidR="00B927BD" w:rsidRPr="00D24D2D" w:rsidRDefault="00B927BD" w:rsidP="00C555B2">
      <w:pPr>
        <w:ind w:firstLine="708"/>
        <w:rPr>
          <w:i/>
          <w:iCs/>
          <w:sz w:val="16"/>
          <w:szCs w:val="16"/>
        </w:rPr>
      </w:pPr>
      <w:r w:rsidRPr="00D24D2D">
        <w:rPr>
          <w:i/>
          <w:iCs/>
          <w:sz w:val="16"/>
          <w:szCs w:val="16"/>
        </w:rPr>
        <w:t>5. De leden 1 tot en met 4 zijn niet van toepassing wanneer en voor zover:</w:t>
      </w:r>
    </w:p>
    <w:p w14:paraId="1ECE0DD4" w14:textId="77777777" w:rsidR="00B927BD" w:rsidRPr="00D24D2D" w:rsidRDefault="00B927BD" w:rsidP="00C555B2">
      <w:pPr>
        <w:ind w:left="708" w:firstLine="708"/>
        <w:rPr>
          <w:i/>
          <w:iCs/>
          <w:sz w:val="16"/>
          <w:szCs w:val="16"/>
        </w:rPr>
      </w:pPr>
      <w:r w:rsidRPr="00D24D2D">
        <w:rPr>
          <w:i/>
          <w:iCs/>
          <w:sz w:val="16"/>
          <w:szCs w:val="16"/>
        </w:rPr>
        <w:t>a) de betrokkene reeds over de informatie beschikt;</w:t>
      </w:r>
    </w:p>
    <w:p w14:paraId="173BF7A7" w14:textId="00BDF841" w:rsidR="00B927BD" w:rsidRPr="00D24D2D" w:rsidRDefault="00B927BD" w:rsidP="00C555B2">
      <w:pPr>
        <w:ind w:left="1416"/>
        <w:rPr>
          <w:i/>
          <w:iCs/>
          <w:sz w:val="16"/>
          <w:szCs w:val="16"/>
        </w:rPr>
      </w:pPr>
      <w:r w:rsidRPr="00D24D2D">
        <w:rPr>
          <w:i/>
          <w:iCs/>
          <w:sz w:val="16"/>
          <w:szCs w:val="16"/>
        </w:rPr>
        <w:t xml:space="preserve">b) het verstrekken van die informatie onmogelijk blijkt of onevenredig veel inspanning zou vergen, in het bijzonder bij verwerking met het oog op archivering in het algemeen belang, wetenschappelijk of historisch onderzoek of statistische doeleinden, behoudens de in </w:t>
      </w:r>
      <w:hyperlink r:id="rId34" w:anchor="d1e6480-1-1" w:history="1">
        <w:r w:rsidRPr="00D24D2D">
          <w:rPr>
            <w:rStyle w:val="Hyperlink"/>
            <w:i/>
            <w:iCs/>
            <w:sz w:val="16"/>
            <w:szCs w:val="16"/>
          </w:rPr>
          <w:t>artikel 89, lid 1</w:t>
        </w:r>
      </w:hyperlink>
      <w:r w:rsidRPr="00D24D2D">
        <w:rPr>
          <w:i/>
          <w:iCs/>
          <w:sz w:val="16"/>
          <w:szCs w:val="16"/>
        </w:rPr>
        <w:t>, bedoelde voorwaarden en waarborgen, of voor zover de in lid 1 van dit artikel bedoelde verplichting de verwezenlijking van de doeleinden van die verwerking onmogelijk dreigt te maken of ernstig in het gedrang dreigt te brengen. In dergelijke gevallen neemt de verwerkingsverantwoordelijke passende maatregelen om de rechten, de vrijheden en de gerechtvaardigde belangen van de betrokkene te beschermen, waaronder het openbaar maken van de informatie;</w:t>
      </w:r>
    </w:p>
    <w:p w14:paraId="72988F5E" w14:textId="77777777" w:rsidR="00B927BD" w:rsidRPr="00D24D2D" w:rsidRDefault="00B927BD" w:rsidP="003B30C9">
      <w:pPr>
        <w:ind w:left="1416"/>
        <w:rPr>
          <w:i/>
          <w:iCs/>
          <w:sz w:val="16"/>
          <w:szCs w:val="16"/>
        </w:rPr>
      </w:pPr>
      <w:r w:rsidRPr="00D24D2D">
        <w:rPr>
          <w:i/>
          <w:iCs/>
          <w:sz w:val="16"/>
          <w:szCs w:val="16"/>
        </w:rPr>
        <w:t xml:space="preserve">c) het verkrijgen of verstrekken van de gegevens uitdrukkelijk is voorgeschreven bij Unie- of </w:t>
      </w:r>
      <w:proofErr w:type="spellStart"/>
      <w:r w:rsidRPr="00D24D2D">
        <w:rPr>
          <w:i/>
          <w:iCs/>
          <w:sz w:val="16"/>
          <w:szCs w:val="16"/>
        </w:rPr>
        <w:t>lidstatelijk</w:t>
      </w:r>
      <w:proofErr w:type="spellEnd"/>
      <w:r w:rsidRPr="00D24D2D">
        <w:rPr>
          <w:i/>
          <w:iCs/>
          <w:sz w:val="16"/>
          <w:szCs w:val="16"/>
        </w:rPr>
        <w:t xml:space="preserve"> recht dat op de verwerkingsverantwoordelijke van toepassing is en dat recht voorziet in passende maatregelen om de gerechtvaardigde belangen van de betrokkene te beschermen; of</w:t>
      </w:r>
    </w:p>
    <w:p w14:paraId="550F4FD8" w14:textId="61C0F0D9" w:rsidR="00AE2C6B" w:rsidRPr="00D24D2D" w:rsidRDefault="00B927BD" w:rsidP="003B30C9">
      <w:pPr>
        <w:ind w:left="1416"/>
        <w:rPr>
          <w:i/>
          <w:iCs/>
          <w:sz w:val="16"/>
          <w:szCs w:val="16"/>
        </w:rPr>
      </w:pPr>
      <w:r w:rsidRPr="00D24D2D">
        <w:rPr>
          <w:i/>
          <w:iCs/>
          <w:sz w:val="16"/>
          <w:szCs w:val="16"/>
        </w:rPr>
        <w:t xml:space="preserve">d) de persoonsgegevens vertrouwelijk moeten blijven uit hoofde van een beroepsgeheim in het kader van Unierecht of </w:t>
      </w:r>
      <w:proofErr w:type="spellStart"/>
      <w:r w:rsidRPr="00D24D2D">
        <w:rPr>
          <w:i/>
          <w:iCs/>
          <w:sz w:val="16"/>
          <w:szCs w:val="16"/>
        </w:rPr>
        <w:t>lidstatelijke</w:t>
      </w:r>
      <w:proofErr w:type="spellEnd"/>
      <w:r w:rsidRPr="00D24D2D">
        <w:rPr>
          <w:i/>
          <w:iCs/>
          <w:sz w:val="16"/>
          <w:szCs w:val="16"/>
        </w:rPr>
        <w:t xml:space="preserve"> recht, waaronder een statutaire geheimhoudingsplicht.</w:t>
      </w:r>
    </w:p>
    <w:p w14:paraId="744F23D6" w14:textId="77777777" w:rsidR="001E0AB8" w:rsidRDefault="001E0AB8" w:rsidP="001E0AB8"/>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9D9D9" w:themeFill="background1" w:themeFillShade="D9"/>
        <w:tblLook w:val="04A0" w:firstRow="1" w:lastRow="0" w:firstColumn="1" w:lastColumn="0" w:noHBand="0" w:noVBand="1"/>
      </w:tblPr>
      <w:tblGrid>
        <w:gridCol w:w="9062"/>
      </w:tblGrid>
      <w:tr w:rsidR="001E0AB8" w14:paraId="03F38190" w14:textId="77777777" w:rsidTr="005C60AD">
        <w:tc>
          <w:tcPr>
            <w:tcW w:w="9062" w:type="dxa"/>
            <w:shd w:val="clear" w:color="auto" w:fill="D9D9D9" w:themeFill="background1" w:themeFillShade="D9"/>
          </w:tcPr>
          <w:p w14:paraId="1B1EB431" w14:textId="4AC96495" w:rsidR="001E0AB8" w:rsidRPr="00F33AA8" w:rsidRDefault="001E0AB8" w:rsidP="005C60AD">
            <w:pPr>
              <w:rPr>
                <w:b/>
                <w:bCs/>
                <w:lang w:val="nl-BE"/>
              </w:rPr>
            </w:pPr>
            <w:r>
              <w:rPr>
                <w:b/>
                <w:bCs/>
              </w:rPr>
              <w:t>Analyse</w:t>
            </w:r>
          </w:p>
        </w:tc>
      </w:tr>
    </w:tbl>
    <w:p w14:paraId="2FBE28E9" w14:textId="77777777" w:rsidR="001E0AB8" w:rsidRDefault="001E0AB8" w:rsidP="001E0AB8"/>
    <w:p w14:paraId="4A655442" w14:textId="3E9E61A7" w:rsidR="00CE2C12" w:rsidRDefault="00D90DBB" w:rsidP="001E0AB8">
      <w:r>
        <w:t xml:space="preserve">Dit advies toetst </w:t>
      </w:r>
      <w:r w:rsidR="00150E71">
        <w:t xml:space="preserve">de overeenkomst tussen de </w:t>
      </w:r>
      <w:r w:rsidR="00296FCC">
        <w:t xml:space="preserve">verwerkingsverantwoordelijken aan </w:t>
      </w:r>
      <w:r w:rsidR="008A0495">
        <w:t>Art.</w:t>
      </w:r>
      <w:r w:rsidR="00296FCC">
        <w:t xml:space="preserve"> 26 AVG en houdt rekening met de verplichtingen die voortvloeien uit Art. 13 </w:t>
      </w:r>
      <w:r w:rsidR="008A0495">
        <w:t>/ Art. 14 AVG</w:t>
      </w:r>
      <w:r>
        <w:t xml:space="preserve">. </w:t>
      </w:r>
      <w:r w:rsidR="002D28DC">
        <w:t>Ook Art. 12 AVG blijft onverminderd van toepassing</w:t>
      </w:r>
      <w:r w:rsidR="00EA1ED3">
        <w:t xml:space="preserve"> gezien dit regels oplegt aan de verwerkingsverantwoordelijke met betrekking tot </w:t>
      </w:r>
      <w:r w:rsidR="0068505E">
        <w:t>transparante informatie, communicatie en nadere regels voor de uitoefening van de rechten van de betrokkene.</w:t>
      </w:r>
    </w:p>
    <w:p w14:paraId="6362B089" w14:textId="77777777" w:rsidR="00821698" w:rsidRDefault="00821698" w:rsidP="001E0AB8"/>
    <w:p w14:paraId="6FF38216" w14:textId="711B4A6D" w:rsidR="00FF2E46" w:rsidRDefault="00FF2E46" w:rsidP="001E0AB8">
      <w:r>
        <w:t xml:space="preserve">De overeenkomst werd opgesteld op basis van de template die door </w:t>
      </w:r>
      <w:r w:rsidR="00D5349D">
        <w:t xml:space="preserve">VVSG </w:t>
      </w:r>
      <w:proofErr w:type="spellStart"/>
      <w:r w:rsidR="00D5349D">
        <w:t>ism</w:t>
      </w:r>
      <w:proofErr w:type="spellEnd"/>
      <w:r w:rsidR="00D5349D">
        <w:t xml:space="preserve"> </w:t>
      </w:r>
      <w:proofErr w:type="spellStart"/>
      <w:r w:rsidR="00D5349D">
        <w:t>Apogado</w:t>
      </w:r>
      <w:proofErr w:type="spellEnd"/>
      <w:r w:rsidR="00D5349D">
        <w:t xml:space="preserve"> werd </w:t>
      </w:r>
      <w:r w:rsidR="00931E00">
        <w:t>voorgesteld.</w:t>
      </w:r>
      <w:r w:rsidR="007D763C">
        <w:t xml:space="preserve"> Alle partijen en hun DPO’s hebben hun opmerkingen, aanvullingen en wijzigingen toegevoegd</w:t>
      </w:r>
      <w:r w:rsidR="00CF2BE3">
        <w:t xml:space="preserve"> zodat we de voorgelegde versie als definitief kunnen beschouwen.</w:t>
      </w:r>
      <w:r w:rsidR="00931E00">
        <w:t xml:space="preserve"> </w:t>
      </w:r>
    </w:p>
    <w:p w14:paraId="33AD6944" w14:textId="77777777" w:rsidR="00931E00" w:rsidRDefault="00931E00" w:rsidP="001E0AB8"/>
    <w:p w14:paraId="390883E9" w14:textId="601B055E" w:rsidR="00FA2CB4" w:rsidRDefault="003B08EC" w:rsidP="001E0AB8">
      <w:r>
        <w:t xml:space="preserve">De overeenkomst stelt duidelijk dat elke </w:t>
      </w:r>
      <w:r w:rsidR="00DD1381">
        <w:t xml:space="preserve">partner verantwoordelijk is voor de naleving van de AVG en wijst op de verplichtingen die de </w:t>
      </w:r>
      <w:hyperlink r:id="rId35" w:anchor="d1e3035-1-1" w:history="1">
        <w:r w:rsidR="00C66DE8" w:rsidRPr="00C66DE8">
          <w:rPr>
            <w:rStyle w:val="Hyperlink"/>
          </w:rPr>
          <w:t>AVG in Art. 24</w:t>
        </w:r>
      </w:hyperlink>
      <w:r w:rsidR="00DD1381">
        <w:t xml:space="preserve"> oplegt aan de verwerkingsverantwoordelijke. </w:t>
      </w:r>
    </w:p>
    <w:p w14:paraId="10D365D6" w14:textId="77777777" w:rsidR="00B643E5" w:rsidRDefault="00B643E5" w:rsidP="001E0AB8"/>
    <w:p w14:paraId="5238999F" w14:textId="0561E39E" w:rsidR="0086350B" w:rsidRDefault="0086350B" w:rsidP="001E0AB8">
      <w:r>
        <w:t>Daarnaast nemen de partners gezamenlijk deel aan de vaststelling van het doel en de middelen van de verwerkingsactiviteiten in de context van het Lokale Partnerschap, ongeacht hoe de gegevensdeling wordt georganiseerd</w:t>
      </w:r>
      <w:r w:rsidR="00951E28">
        <w:t>. B</w:t>
      </w:r>
      <w:r w:rsidR="0048156B">
        <w:t xml:space="preserve">ijgevolg kwalificeren alle </w:t>
      </w:r>
      <w:r w:rsidR="00271DE6">
        <w:t>partners</w:t>
      </w:r>
      <w:r w:rsidR="0048156B">
        <w:t xml:space="preserve"> uit het Lokale </w:t>
      </w:r>
      <w:r w:rsidR="009B7A5E">
        <w:t>Partnerschap</w:t>
      </w:r>
      <w:r w:rsidR="0048156B">
        <w:t xml:space="preserve"> als gezamelijke verwerkingsverantwoordelijken in de zin van Art. </w:t>
      </w:r>
      <w:r w:rsidR="00F20B59">
        <w:t xml:space="preserve">26 AVG en maken ze de nodige afspraken met betrekking tot hun respectieve verantwoordelijkheid voor de nakoming van de verplichtingen uit hoofde van de AVG, </w:t>
      </w:r>
      <w:r w:rsidR="00CD6163">
        <w:t xml:space="preserve">alsook </w:t>
      </w:r>
      <w:r w:rsidR="00F20B59">
        <w:t xml:space="preserve">met betrekking tot de uitoefening van de rechten van de betrokkene en de transparantieverplichting. </w:t>
      </w:r>
    </w:p>
    <w:p w14:paraId="4824ED10" w14:textId="77777777" w:rsidR="00FE4550" w:rsidRDefault="00E507F2" w:rsidP="001E0AB8">
      <w:r>
        <w:t xml:space="preserve">De overeenkomst verplicht </w:t>
      </w:r>
      <w:r w:rsidR="00533E6D">
        <w:t xml:space="preserve">de partijen om gezamenlijk </w:t>
      </w:r>
      <w:r>
        <w:t>een GEB (Gegevenseffectenbescherming)</w:t>
      </w:r>
      <w:r w:rsidR="00EE3859">
        <w:t xml:space="preserve"> op te maken</w:t>
      </w:r>
      <w:r>
        <w:t xml:space="preserve"> waaruit blijkt welke rol </w:t>
      </w:r>
      <w:r w:rsidR="00A91FF9">
        <w:t xml:space="preserve">de gezamelijke verwerkingsverantwoordelijken respectievelijk vervullen en wat hun respectieve verhouding is </w:t>
      </w:r>
      <w:r w:rsidR="00646229">
        <w:t xml:space="preserve">met de betrokkene. Op elke verwerkingsverantwoordelijke rust de verplichting </w:t>
      </w:r>
      <w:r w:rsidR="00CD015A">
        <w:t>de nodige bijstand hierin te verlenen</w:t>
      </w:r>
      <w:r w:rsidR="00FE4550">
        <w:t xml:space="preserve">. </w:t>
      </w:r>
    </w:p>
    <w:p w14:paraId="118580C2" w14:textId="77777777" w:rsidR="00DF3268" w:rsidRDefault="00DF3268" w:rsidP="001E0AB8"/>
    <w:p w14:paraId="2521621C" w14:textId="38225BF6" w:rsidR="00933213" w:rsidRDefault="00933213" w:rsidP="001E0AB8">
      <w:r>
        <w:lastRenderedPageBreak/>
        <w:t xml:space="preserve">Artikel 8 van de overeenkomst bepaalt dat de partijen zich ertoe verbinden om de betrokkenen te informeren over de verwerking van hun persoonsgegevens overeenkomst </w:t>
      </w:r>
      <w:hyperlink r:id="rId36" w:anchor="d1e2174-1-1" w:history="1">
        <w:r w:rsidRPr="00E15022">
          <w:rPr>
            <w:rStyle w:val="Hyperlink"/>
          </w:rPr>
          <w:t>Art. 12</w:t>
        </w:r>
      </w:hyperlink>
      <w:r>
        <w:t xml:space="preserve">, </w:t>
      </w:r>
      <w:hyperlink r:id="rId37" w:anchor="d1e2246-1-1" w:history="1">
        <w:r w:rsidRPr="001C5425">
          <w:rPr>
            <w:rStyle w:val="Hyperlink"/>
          </w:rPr>
          <w:t>13</w:t>
        </w:r>
      </w:hyperlink>
      <w:r>
        <w:t xml:space="preserve"> en </w:t>
      </w:r>
      <w:hyperlink r:id="rId38" w:anchor="d1e2347-1-1" w:history="1">
        <w:r w:rsidRPr="001C5425">
          <w:rPr>
            <w:rStyle w:val="Hyperlink"/>
          </w:rPr>
          <w:t>14 AVG</w:t>
        </w:r>
      </w:hyperlink>
      <w:r w:rsidR="00413C32">
        <w:t xml:space="preserve">. De betrokkene zal in duidelijke en begrijpbare taal over zijn rechten worden geïnformeerd alsook over de manier waarop hij die op </w:t>
      </w:r>
      <w:r w:rsidR="00EF632C">
        <w:t>laagdrempelige</w:t>
      </w:r>
      <w:r w:rsidR="00413C32">
        <w:t xml:space="preserve"> manier </w:t>
      </w:r>
      <w:r w:rsidR="00D14AA1">
        <w:t xml:space="preserve">kan uitoefenen. </w:t>
      </w:r>
      <w:r w:rsidR="0049589B">
        <w:t xml:space="preserve">In </w:t>
      </w:r>
      <w:r w:rsidR="0087557F">
        <w:t xml:space="preserve">de overeenkomst </w:t>
      </w:r>
      <w:r w:rsidR="0049589B">
        <w:t>worden duidelijk de afspraken gemaakt hoe</w:t>
      </w:r>
      <w:r w:rsidR="00446E31">
        <w:t xml:space="preserve"> een betrokkene zijn recht kan uitoefenen</w:t>
      </w:r>
      <w:r w:rsidR="007B6730">
        <w:t xml:space="preserve"> alsook wie de coördinatie van de uitoefening van de rechten van de betrokkene voor zijn rekening neemt.</w:t>
      </w:r>
      <w:r w:rsidR="00EF632C">
        <w:t xml:space="preserve"> </w:t>
      </w:r>
      <w:r w:rsidR="007B6730">
        <w:t xml:space="preserve"> </w:t>
      </w:r>
    </w:p>
    <w:p w14:paraId="0F5FCFE2" w14:textId="77777777" w:rsidR="00933213" w:rsidRDefault="00933213" w:rsidP="001E0AB8"/>
    <w:p w14:paraId="3A2BD62C" w14:textId="69F4032A" w:rsidR="001F4DB2" w:rsidRDefault="001F4DB2" w:rsidP="001E0AB8">
      <w:r>
        <w:t xml:space="preserve">De overeenkomst voorziet in </w:t>
      </w:r>
      <w:r w:rsidR="00D463C5">
        <w:t>heldere</w:t>
      </w:r>
      <w:r>
        <w:t xml:space="preserve"> bewaartermijnen</w:t>
      </w:r>
      <w:r w:rsidR="00D34321">
        <w:t xml:space="preserve">. Alle partijen zullen het </w:t>
      </w:r>
      <w:r w:rsidR="00BF3B77">
        <w:t xml:space="preserve">beschreven </w:t>
      </w:r>
      <w:r w:rsidR="00D34321">
        <w:t xml:space="preserve">bewaarbeleid </w:t>
      </w:r>
      <w:r w:rsidR="00BF3B77">
        <w:t>naleven</w:t>
      </w:r>
      <w:r w:rsidR="00D34321">
        <w:t xml:space="preserve"> en de bewaartermijnen respecteren.</w:t>
      </w:r>
      <w:r w:rsidR="00633179">
        <w:t xml:space="preserve"> Er worden afspraken gemaakt hoe de partijen de correctheid van de gegevens die ze verwerken</w:t>
      </w:r>
      <w:r w:rsidR="008F419C">
        <w:t>,</w:t>
      </w:r>
      <w:r w:rsidR="00633179">
        <w:t xml:space="preserve"> </w:t>
      </w:r>
      <w:r w:rsidR="008F419C">
        <w:t xml:space="preserve">zullen garanderen. </w:t>
      </w:r>
    </w:p>
    <w:p w14:paraId="2385BCAE" w14:textId="77777777" w:rsidR="00A14182" w:rsidRDefault="00A14182" w:rsidP="001E0AB8"/>
    <w:p w14:paraId="20089D9C" w14:textId="700B91F6" w:rsidR="00A14182" w:rsidRDefault="002A21F3" w:rsidP="001E0AB8">
      <w:r>
        <w:t xml:space="preserve">De overeenkomst bevat duidelijke afspraken over het vertrouwelijke karakter en de beveiliging die op de </w:t>
      </w:r>
      <w:r w:rsidR="006D06F6">
        <w:t>verwerking</w:t>
      </w:r>
      <w:r>
        <w:t xml:space="preserve"> van de persoonsgegevens rust. Elke partij verbind er zich toe </w:t>
      </w:r>
      <w:r w:rsidR="009D1B9B">
        <w:t xml:space="preserve">dat medewerkers of </w:t>
      </w:r>
      <w:r w:rsidR="006D06F6">
        <w:t>aangestelde</w:t>
      </w:r>
      <w:r w:rsidR="009D1B9B">
        <w:t xml:space="preserve"> die toegang hebben tot de persoonsgegevens contractueel en</w:t>
      </w:r>
      <w:r w:rsidR="00D0487E">
        <w:t>/</w:t>
      </w:r>
      <w:r w:rsidR="009D1B9B">
        <w:t xml:space="preserve">of statutair tot vertrouwelijkheid gebonden zijn. </w:t>
      </w:r>
      <w:r w:rsidR="00E93195">
        <w:t xml:space="preserve">Sommige medewerkers zijn in bepaalde functies gebonden tot het beroepsgeheim, </w:t>
      </w:r>
      <w:r w:rsidR="00611FA6">
        <w:t xml:space="preserve">die functies werden per partij opgenomen </w:t>
      </w:r>
      <w:r w:rsidR="006D06F6">
        <w:t>in bijlage 1H.</w:t>
      </w:r>
      <w:r w:rsidR="00D0487E">
        <w:t xml:space="preserve"> Zij die niet gebonden zijn tot het </w:t>
      </w:r>
      <w:r w:rsidR="000D4887">
        <w:t>beroepsgeheim</w:t>
      </w:r>
      <w:r w:rsidR="00611FA6">
        <w:t>,</w:t>
      </w:r>
      <w:r w:rsidR="000D4887">
        <w:t xml:space="preserve"> verbinden zich ertoe de geheimhoudingsclausule af te dwingen ten aanzien van hun medewerkers. </w:t>
      </w:r>
      <w:r w:rsidR="00EE4F64">
        <w:t>De geheimhoudings-/vertrouwelijkhei</w:t>
      </w:r>
      <w:r w:rsidR="00EC175C">
        <w:t>d</w:t>
      </w:r>
      <w:r w:rsidR="00EE4F64">
        <w:t xml:space="preserve">splicht blijft gelden na beëindiging van de overeenkomst. </w:t>
      </w:r>
    </w:p>
    <w:p w14:paraId="6D37E0BD" w14:textId="363F8339" w:rsidR="001F4DB2" w:rsidRDefault="0015547A" w:rsidP="001E0AB8">
      <w:r>
        <w:t>Elke partij ziet toe op de toepassing van het noodzakelijkheidsbeginsel (</w:t>
      </w:r>
      <w:r w:rsidR="00EC175C">
        <w:t>“</w:t>
      </w:r>
      <w:proofErr w:type="spellStart"/>
      <w:r>
        <w:t>need</w:t>
      </w:r>
      <w:proofErr w:type="spellEnd"/>
      <w:r>
        <w:t>-</w:t>
      </w:r>
      <w:proofErr w:type="spellStart"/>
      <w:r>
        <w:t>to</w:t>
      </w:r>
      <w:proofErr w:type="spellEnd"/>
      <w:r>
        <w:t>-</w:t>
      </w:r>
      <w:proofErr w:type="spellStart"/>
      <w:r>
        <w:t>know</w:t>
      </w:r>
      <w:proofErr w:type="spellEnd"/>
      <w:r w:rsidR="00EC175C">
        <w:t>”</w:t>
      </w:r>
      <w:r>
        <w:t xml:space="preserve">-principe) en zorgt </w:t>
      </w:r>
      <w:r w:rsidR="00D25C6C">
        <w:t xml:space="preserve">ervoor dat door middel van functie- en rollenscheiding </w:t>
      </w:r>
      <w:r w:rsidR="000A6B16">
        <w:t xml:space="preserve">en/of </w:t>
      </w:r>
      <w:r w:rsidR="00D25C6C">
        <w:t>een combinatie van toegangsrechten</w:t>
      </w:r>
      <w:r w:rsidR="000A6B16">
        <w:t xml:space="preserve">, </w:t>
      </w:r>
      <w:r w:rsidR="007E736B">
        <w:t>n</w:t>
      </w:r>
      <w:r w:rsidR="00EC175C">
        <w:t xml:space="preserve">iet-toegelaten toegang of ongeautoriseerde handelingen </w:t>
      </w:r>
      <w:r w:rsidR="00134EC2">
        <w:t>uitgesloten worden</w:t>
      </w:r>
      <w:r w:rsidR="00EC175C">
        <w:t xml:space="preserve">. </w:t>
      </w:r>
    </w:p>
    <w:p w14:paraId="03209085" w14:textId="77777777" w:rsidR="00F468C5" w:rsidRDefault="00F468C5" w:rsidP="001E0AB8"/>
    <w:p w14:paraId="3A6B65D7" w14:textId="285A1608" w:rsidR="00F468C5" w:rsidRDefault="00F468C5" w:rsidP="001E0AB8">
      <w:r>
        <w:t xml:space="preserve">Elke partij neemt de nodige technische en organisatorische maatregelen </w:t>
      </w:r>
      <w:r w:rsidR="00D8075F">
        <w:t xml:space="preserve">in overeenstemming met </w:t>
      </w:r>
      <w:hyperlink r:id="rId39" w:anchor="d1e3372-1-1" w:history="1">
        <w:r w:rsidR="00D8075F" w:rsidRPr="0085405A">
          <w:rPr>
            <w:rStyle w:val="Hyperlink"/>
          </w:rPr>
          <w:t>Art. 32 AVG</w:t>
        </w:r>
      </w:hyperlink>
      <w:r w:rsidR="00D8075F">
        <w:t xml:space="preserve"> </w:t>
      </w:r>
      <w:r>
        <w:t xml:space="preserve">om de persoonsgegevens en de verwerking ervan </w:t>
      </w:r>
      <w:r w:rsidR="00D8075F">
        <w:t xml:space="preserve">te beveiligen tegen </w:t>
      </w:r>
      <w:r w:rsidR="0085405A">
        <w:t>vernietiging</w:t>
      </w:r>
      <w:r w:rsidR="00D77985">
        <w:t>,</w:t>
      </w:r>
      <w:r w:rsidR="00D8075F">
        <w:t xml:space="preserve"> </w:t>
      </w:r>
      <w:r w:rsidR="00D77985">
        <w:t xml:space="preserve"> </w:t>
      </w:r>
      <w:r w:rsidR="00D8075F">
        <w:t xml:space="preserve">verlies, </w:t>
      </w:r>
      <w:r w:rsidR="00D77985">
        <w:t>vervalsing</w:t>
      </w:r>
      <w:r w:rsidR="00D8075F">
        <w:t xml:space="preserve">, niet toegelaten verspreiding of toegang en elke andere vorm van onrechtmatige verwerking. </w:t>
      </w:r>
    </w:p>
    <w:p w14:paraId="71E06D97" w14:textId="77777777" w:rsidR="0000464B" w:rsidRDefault="0000464B" w:rsidP="001E0AB8"/>
    <w:p w14:paraId="2BD4B75F" w14:textId="51FF7B39" w:rsidR="0000464B" w:rsidRDefault="0000464B" w:rsidP="001E0AB8">
      <w:r>
        <w:t xml:space="preserve">Partijen streven ernaar om de verwerking enkel binnen de EER te laten plaatsvinden. Wanneer dit niet mogelijk blijkt, kunnen de gegevens overgedragen worden wanneer er voldaan kan worden aan de bepalingen van </w:t>
      </w:r>
      <w:hyperlink r:id="rId40" w:anchor="d1e4216-1-1" w:history="1">
        <w:r w:rsidRPr="008B5122">
          <w:rPr>
            <w:rStyle w:val="Hyperlink"/>
          </w:rPr>
          <w:t>hoofdstuk V AVG</w:t>
        </w:r>
      </w:hyperlink>
      <w:r w:rsidR="005E42E3">
        <w:t>.</w:t>
      </w:r>
      <w:r w:rsidR="00227487">
        <w:t xml:space="preserve"> Bij de export van gegevens naar plaatsen buiten de EER, dient er rekening gehouden te worden met de uitspraken en/of arresten van rechtshoven, </w:t>
      </w:r>
      <w:r w:rsidR="00A57DBF">
        <w:t xml:space="preserve">de adviezen en aanvullende adviezen van de gegevensbeschermingsautoriteiten. </w:t>
      </w:r>
    </w:p>
    <w:p w14:paraId="188C1597" w14:textId="77777777" w:rsidR="00C4577A" w:rsidRDefault="00C4577A" w:rsidP="001E0AB8"/>
    <w:p w14:paraId="14C74E51" w14:textId="62B476EE" w:rsidR="00C4577A" w:rsidRDefault="00C4577A" w:rsidP="001E0AB8">
      <w:r>
        <w:t xml:space="preserve">De partijen </w:t>
      </w:r>
      <w:r w:rsidR="00D5142C">
        <w:t xml:space="preserve">maken in artikel 20 van de overeenkomst afspraken omtrent hun aansprakelijkheid jegens de betrokkene en elkaar. De aansprakelijkheidsregeling dooft uit na </w:t>
      </w:r>
      <w:r w:rsidR="002428DE">
        <w:t xml:space="preserve">de beëindiging van de overeenkomst. </w:t>
      </w:r>
    </w:p>
    <w:p w14:paraId="784685CA" w14:textId="77777777" w:rsidR="002428DE" w:rsidRDefault="002428DE" w:rsidP="001E0AB8"/>
    <w:p w14:paraId="220D3A34" w14:textId="4BC67156" w:rsidR="002428DE" w:rsidRDefault="002428DE" w:rsidP="001E0AB8">
      <w:r>
        <w:t xml:space="preserve">Nieuwe partners </w:t>
      </w:r>
      <w:r w:rsidR="000E2A16">
        <w:t xml:space="preserve">kunnen worden toegevoegd aan de overeenkomst via een </w:t>
      </w:r>
      <w:proofErr w:type="spellStart"/>
      <w:r w:rsidR="000E2A16">
        <w:t>docking</w:t>
      </w:r>
      <w:proofErr w:type="spellEnd"/>
      <w:r w:rsidR="007B2CBF">
        <w:t>-</w:t>
      </w:r>
      <w:r w:rsidR="000E2A16">
        <w:t xml:space="preserve">clausule die opgenomen is middels artikel 22 </w:t>
      </w:r>
      <w:r w:rsidR="007E1364">
        <w:t xml:space="preserve">van de overeenkomst. </w:t>
      </w:r>
      <w:r w:rsidR="007B2CBF">
        <w:t>Ook kunnen</w:t>
      </w:r>
      <w:r w:rsidR="007E1364">
        <w:t xml:space="preserve"> partijen uittreden volgens de </w:t>
      </w:r>
      <w:r w:rsidR="007B2CBF">
        <w:t>bepalingen</w:t>
      </w:r>
      <w:r w:rsidR="007E1364">
        <w:t xml:space="preserve"> die opgenomen zijn in artikel 23 van de overeenkomst. </w:t>
      </w:r>
    </w:p>
    <w:p w14:paraId="1E32281E" w14:textId="77777777" w:rsidR="00EC175C" w:rsidRDefault="00EC175C" w:rsidP="001E0AB8"/>
    <w:p w14:paraId="7C63A507" w14:textId="5C650ADF" w:rsidR="00DF3268" w:rsidRDefault="00B61F95" w:rsidP="001E0AB8">
      <w:r>
        <w:t xml:space="preserve">Het Lokaal Partnerschap kan beroep doen op dienstverleners. Deze krijgen de rol als verwerker </w:t>
      </w:r>
      <w:r w:rsidR="006F5F8B">
        <w:t xml:space="preserve">en zullen gebonden zijn aan een </w:t>
      </w:r>
      <w:r w:rsidR="00887E08">
        <w:t>verwerkersovereenkomst</w:t>
      </w:r>
      <w:r w:rsidR="006F5F8B">
        <w:t xml:space="preserve"> die de partners van het Lokaal Partnerschap met de </w:t>
      </w:r>
      <w:r w:rsidR="00887E08">
        <w:t xml:space="preserve">dienstverlener sluit. </w:t>
      </w:r>
    </w:p>
    <w:p w14:paraId="5C6E8839" w14:textId="77777777" w:rsidR="00404622" w:rsidRPr="00D81F9C" w:rsidRDefault="00404622"/>
    <w:tbl>
      <w:tblPr>
        <w:tblStyle w:val="Tabelraster"/>
        <w:tblW w:w="0" w:type="auto"/>
        <w:tblLook w:val="04A0" w:firstRow="1" w:lastRow="0" w:firstColumn="1" w:lastColumn="0" w:noHBand="0" w:noVBand="1"/>
      </w:tblPr>
      <w:tblGrid>
        <w:gridCol w:w="9062"/>
      </w:tblGrid>
      <w:tr w:rsidR="001D1B60" w:rsidRPr="001D1B60" w14:paraId="5A22A475" w14:textId="77777777" w:rsidTr="001D1B60">
        <w:tc>
          <w:tcPr>
            <w:tcW w:w="9062" w:type="dxa"/>
            <w:tcBorders>
              <w:top w:val="nil"/>
              <w:left w:val="nil"/>
              <w:bottom w:val="nil"/>
              <w:right w:val="nil"/>
            </w:tcBorders>
            <w:shd w:val="clear" w:color="auto" w:fill="D9D9D9" w:themeFill="background1" w:themeFillShade="D9"/>
          </w:tcPr>
          <w:p w14:paraId="405A0FF3" w14:textId="016663CB" w:rsidR="001D1B60" w:rsidRPr="001D1B60" w:rsidRDefault="001D1B60">
            <w:pPr>
              <w:rPr>
                <w:b/>
                <w:bCs/>
              </w:rPr>
            </w:pPr>
            <w:proofErr w:type="spellStart"/>
            <w:r w:rsidRPr="001D1B60">
              <w:rPr>
                <w:b/>
                <w:bCs/>
              </w:rPr>
              <w:t>Advies</w:t>
            </w:r>
            <w:proofErr w:type="spellEnd"/>
          </w:p>
        </w:tc>
      </w:tr>
    </w:tbl>
    <w:p w14:paraId="13504B5D" w14:textId="77777777" w:rsidR="00835101" w:rsidRDefault="00835101" w:rsidP="00835101"/>
    <w:p w14:paraId="145892F3" w14:textId="5E075D92" w:rsidR="00D958A3" w:rsidRDefault="00BC4153" w:rsidP="00D958A3">
      <w:r>
        <w:t xml:space="preserve">De overeenkomst </w:t>
      </w:r>
      <w:r w:rsidR="00901B34">
        <w:t xml:space="preserve">en zijn bijlagen </w:t>
      </w:r>
      <w:r>
        <w:t xml:space="preserve">legt de </w:t>
      </w:r>
      <w:r w:rsidR="00D958A3" w:rsidRPr="00751AAA">
        <w:t xml:space="preserve">verantwoordelijkheden voor de nakoming van de verplichtingen </w:t>
      </w:r>
      <w:r w:rsidR="00892F57">
        <w:t xml:space="preserve">zoals gesteld in de AVG </w:t>
      </w:r>
      <w:r w:rsidR="00D958A3" w:rsidRPr="00751AAA">
        <w:t>vast</w:t>
      </w:r>
      <w:r w:rsidR="00640922">
        <w:t xml:space="preserve">. </w:t>
      </w:r>
      <w:r w:rsidR="00901B34">
        <w:t xml:space="preserve">Het betreft </w:t>
      </w:r>
      <w:r w:rsidR="00D958A3" w:rsidRPr="00751AAA">
        <w:t xml:space="preserve">de </w:t>
      </w:r>
      <w:r w:rsidR="00D0761A">
        <w:t xml:space="preserve">afspraken </w:t>
      </w:r>
      <w:r w:rsidR="00326F7D" w:rsidRPr="00751AAA">
        <w:t>door middel van een onderlinge regeling</w:t>
      </w:r>
      <w:r w:rsidR="00326F7D">
        <w:t xml:space="preserve"> </w:t>
      </w:r>
      <w:r w:rsidR="00D0761A">
        <w:t xml:space="preserve">met betrekking tot de </w:t>
      </w:r>
      <w:r w:rsidR="00D958A3" w:rsidRPr="00751AAA">
        <w:t xml:space="preserve">uitoefening van de rechten van de betrokkene en hun respectieve verplichtingen om de in de </w:t>
      </w:r>
      <w:r w:rsidR="00212A3B">
        <w:t xml:space="preserve">Art. </w:t>
      </w:r>
      <w:r w:rsidR="00640922">
        <w:t xml:space="preserve">12, </w:t>
      </w:r>
      <w:r w:rsidR="00D958A3" w:rsidRPr="00751AAA">
        <w:t xml:space="preserve">13 en 14 </w:t>
      </w:r>
      <w:r w:rsidR="00E668F3">
        <w:t xml:space="preserve">van de AVG </w:t>
      </w:r>
      <w:r w:rsidR="00D958A3" w:rsidRPr="00751AAA">
        <w:t>bedoelde informatie te verstrekken</w:t>
      </w:r>
      <w:r w:rsidR="00901B34">
        <w:t xml:space="preserve">. </w:t>
      </w:r>
    </w:p>
    <w:p w14:paraId="250A34F1" w14:textId="27AFA9D3" w:rsidR="00D958A3" w:rsidRDefault="00D0761A" w:rsidP="00D958A3">
      <w:r>
        <w:lastRenderedPageBreak/>
        <w:t>Er wordt bepaald w</w:t>
      </w:r>
      <w:r w:rsidR="00D958A3" w:rsidRPr="003C7A66">
        <w:t>elke rol de gezamenlijke verwerkingsverantwoordelijken respectievelijk vervullen en wat hun respectieve verhouding met de betrokkenen is. De wezenlijke inhoud van de regeling wordt aan de betrokkene beschikbaar gesteld</w:t>
      </w:r>
      <w:r w:rsidR="00E12256">
        <w:t xml:space="preserve"> via </w:t>
      </w:r>
      <w:r w:rsidR="00262330">
        <w:t xml:space="preserve">de </w:t>
      </w:r>
      <w:proofErr w:type="spellStart"/>
      <w:r w:rsidR="00262330">
        <w:t>onboarding</w:t>
      </w:r>
      <w:r w:rsidR="00825284">
        <w:t>s</w:t>
      </w:r>
      <w:r w:rsidR="00262330">
        <w:t>procedure</w:t>
      </w:r>
      <w:proofErr w:type="spellEnd"/>
      <w:r w:rsidR="00262330">
        <w:t xml:space="preserve">, </w:t>
      </w:r>
      <w:proofErr w:type="spellStart"/>
      <w:r w:rsidR="00262330">
        <w:t>privacyverklaringen</w:t>
      </w:r>
      <w:proofErr w:type="spellEnd"/>
      <w:r w:rsidR="00262330">
        <w:t xml:space="preserve"> etc. </w:t>
      </w:r>
    </w:p>
    <w:p w14:paraId="139DD207" w14:textId="7FC309C6" w:rsidR="00D958A3" w:rsidRDefault="00D958A3" w:rsidP="00D958A3"/>
    <w:p w14:paraId="38548AE6" w14:textId="09D365E5" w:rsidR="00835101" w:rsidRPr="00835101" w:rsidRDefault="00825284">
      <w:r>
        <w:t xml:space="preserve">De overeenkomst </w:t>
      </w:r>
      <w:r w:rsidR="00835101" w:rsidRPr="00835101">
        <w:t xml:space="preserve">krijgt een </w:t>
      </w:r>
      <w:r w:rsidR="00835101" w:rsidRPr="00835101">
        <w:rPr>
          <w:b/>
          <w:bCs/>
          <w:u w:val="single"/>
        </w:rPr>
        <w:t>positief</w:t>
      </w:r>
      <w:r w:rsidR="00835101" w:rsidRPr="00835101">
        <w:t xml:space="preserve"> advies.</w:t>
      </w:r>
    </w:p>
    <w:sectPr w:rsidR="00835101" w:rsidRPr="0083510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1A972E" w14:textId="77777777" w:rsidR="003761FE" w:rsidRDefault="003761FE" w:rsidP="00114962">
      <w:pPr>
        <w:spacing w:line="240" w:lineRule="auto"/>
      </w:pPr>
      <w:r>
        <w:separator/>
      </w:r>
    </w:p>
  </w:endnote>
  <w:endnote w:type="continuationSeparator" w:id="0">
    <w:p w14:paraId="00336D00" w14:textId="77777777" w:rsidR="003761FE" w:rsidRDefault="003761FE" w:rsidP="0011496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9AD65E" w14:textId="77777777" w:rsidR="003761FE" w:rsidRDefault="003761FE" w:rsidP="00114962">
      <w:pPr>
        <w:spacing w:line="240" w:lineRule="auto"/>
      </w:pPr>
      <w:r>
        <w:separator/>
      </w:r>
    </w:p>
  </w:footnote>
  <w:footnote w:type="continuationSeparator" w:id="0">
    <w:p w14:paraId="5EB05D85" w14:textId="77777777" w:rsidR="003761FE" w:rsidRDefault="003761FE" w:rsidP="0011496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86250"/>
    <w:multiLevelType w:val="hybridMultilevel"/>
    <w:tmpl w:val="69623BA2"/>
    <w:lvl w:ilvl="0" w:tplc="42E4833E">
      <w:start w:val="1"/>
      <w:numFmt w:val="decimal"/>
      <w:lvlText w:val="%1."/>
      <w:lvlJc w:val="left"/>
      <w:pPr>
        <w:ind w:left="1068" w:hanging="360"/>
      </w:pPr>
      <w:rPr>
        <w:rFonts w:hint="default"/>
      </w:rPr>
    </w:lvl>
    <w:lvl w:ilvl="1" w:tplc="08130019" w:tentative="1">
      <w:start w:val="1"/>
      <w:numFmt w:val="lowerLetter"/>
      <w:lvlText w:val="%2."/>
      <w:lvlJc w:val="left"/>
      <w:pPr>
        <w:ind w:left="1788" w:hanging="360"/>
      </w:pPr>
    </w:lvl>
    <w:lvl w:ilvl="2" w:tplc="0813001B" w:tentative="1">
      <w:start w:val="1"/>
      <w:numFmt w:val="lowerRoman"/>
      <w:lvlText w:val="%3."/>
      <w:lvlJc w:val="right"/>
      <w:pPr>
        <w:ind w:left="2508" w:hanging="180"/>
      </w:pPr>
    </w:lvl>
    <w:lvl w:ilvl="3" w:tplc="0813000F" w:tentative="1">
      <w:start w:val="1"/>
      <w:numFmt w:val="decimal"/>
      <w:lvlText w:val="%4."/>
      <w:lvlJc w:val="left"/>
      <w:pPr>
        <w:ind w:left="3228" w:hanging="360"/>
      </w:pPr>
    </w:lvl>
    <w:lvl w:ilvl="4" w:tplc="08130019" w:tentative="1">
      <w:start w:val="1"/>
      <w:numFmt w:val="lowerLetter"/>
      <w:lvlText w:val="%5."/>
      <w:lvlJc w:val="left"/>
      <w:pPr>
        <w:ind w:left="3948" w:hanging="360"/>
      </w:pPr>
    </w:lvl>
    <w:lvl w:ilvl="5" w:tplc="0813001B" w:tentative="1">
      <w:start w:val="1"/>
      <w:numFmt w:val="lowerRoman"/>
      <w:lvlText w:val="%6."/>
      <w:lvlJc w:val="right"/>
      <w:pPr>
        <w:ind w:left="4668" w:hanging="180"/>
      </w:pPr>
    </w:lvl>
    <w:lvl w:ilvl="6" w:tplc="0813000F" w:tentative="1">
      <w:start w:val="1"/>
      <w:numFmt w:val="decimal"/>
      <w:lvlText w:val="%7."/>
      <w:lvlJc w:val="left"/>
      <w:pPr>
        <w:ind w:left="5388" w:hanging="360"/>
      </w:pPr>
    </w:lvl>
    <w:lvl w:ilvl="7" w:tplc="08130019" w:tentative="1">
      <w:start w:val="1"/>
      <w:numFmt w:val="lowerLetter"/>
      <w:lvlText w:val="%8."/>
      <w:lvlJc w:val="left"/>
      <w:pPr>
        <w:ind w:left="6108" w:hanging="360"/>
      </w:pPr>
    </w:lvl>
    <w:lvl w:ilvl="8" w:tplc="0813001B" w:tentative="1">
      <w:start w:val="1"/>
      <w:numFmt w:val="lowerRoman"/>
      <w:lvlText w:val="%9."/>
      <w:lvlJc w:val="right"/>
      <w:pPr>
        <w:ind w:left="6828" w:hanging="180"/>
      </w:pPr>
    </w:lvl>
  </w:abstractNum>
  <w:abstractNum w:abstractNumId="1" w15:restartNumberingAfterBreak="0">
    <w:nsid w:val="07CF40FB"/>
    <w:multiLevelType w:val="hybridMultilevel"/>
    <w:tmpl w:val="61209462"/>
    <w:lvl w:ilvl="0" w:tplc="2766FB2C">
      <w:numFmt w:val="bullet"/>
      <w:lvlText w:val="-"/>
      <w:lvlJc w:val="left"/>
      <w:pPr>
        <w:ind w:left="720" w:hanging="360"/>
      </w:pPr>
      <w:rPr>
        <w:rFonts w:ascii="Calibri" w:eastAsiaTheme="minorHAnsi" w:hAnsi="Calibri" w:cs="Calibri" w:hint="default"/>
      </w:rPr>
    </w:lvl>
    <w:lvl w:ilvl="1" w:tplc="08130003">
      <w:start w:val="1"/>
      <w:numFmt w:val="bullet"/>
      <w:lvlText w:val="o"/>
      <w:lvlJc w:val="left"/>
      <w:pPr>
        <w:ind w:left="1494"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126144B5"/>
    <w:multiLevelType w:val="multilevel"/>
    <w:tmpl w:val="0A6AD6D2"/>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151E4896"/>
    <w:multiLevelType w:val="hybridMultilevel"/>
    <w:tmpl w:val="0894947C"/>
    <w:lvl w:ilvl="0" w:tplc="08130011">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 w15:restartNumberingAfterBreak="0">
    <w:nsid w:val="18A22419"/>
    <w:multiLevelType w:val="hybridMultilevel"/>
    <w:tmpl w:val="C74E98A4"/>
    <w:lvl w:ilvl="0" w:tplc="58FE95D6">
      <w:numFmt w:val="bullet"/>
      <w:lvlText w:val="-"/>
      <w:lvlJc w:val="left"/>
      <w:pPr>
        <w:ind w:left="720" w:hanging="360"/>
      </w:pPr>
      <w:rPr>
        <w:rFonts w:ascii="Verdana" w:eastAsiaTheme="minorEastAsia" w:hAnsi="Verdana"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19BF69C1"/>
    <w:multiLevelType w:val="hybridMultilevel"/>
    <w:tmpl w:val="09568DCA"/>
    <w:lvl w:ilvl="0" w:tplc="08130001">
      <w:start w:val="1"/>
      <w:numFmt w:val="bullet"/>
      <w:lvlText w:val=""/>
      <w:lvlJc w:val="left"/>
      <w:pPr>
        <w:ind w:left="644"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6" w15:restartNumberingAfterBreak="0">
    <w:nsid w:val="1F1D40EC"/>
    <w:multiLevelType w:val="hybridMultilevel"/>
    <w:tmpl w:val="D234D29C"/>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7" w15:restartNumberingAfterBreak="0">
    <w:nsid w:val="233437B1"/>
    <w:multiLevelType w:val="hybridMultilevel"/>
    <w:tmpl w:val="B3C2CA98"/>
    <w:lvl w:ilvl="0" w:tplc="2DFC8952">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8" w15:restartNumberingAfterBreak="0">
    <w:nsid w:val="32CE58B2"/>
    <w:multiLevelType w:val="hybridMultilevel"/>
    <w:tmpl w:val="D4963846"/>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9" w15:restartNumberingAfterBreak="0">
    <w:nsid w:val="414655A8"/>
    <w:multiLevelType w:val="hybridMultilevel"/>
    <w:tmpl w:val="8E5CD820"/>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0" w15:restartNumberingAfterBreak="0">
    <w:nsid w:val="41D13151"/>
    <w:multiLevelType w:val="hybridMultilevel"/>
    <w:tmpl w:val="F59277D0"/>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11" w15:restartNumberingAfterBreak="0">
    <w:nsid w:val="4F844D98"/>
    <w:multiLevelType w:val="hybridMultilevel"/>
    <w:tmpl w:val="7C624EA6"/>
    <w:lvl w:ilvl="0" w:tplc="CC1E594E">
      <w:numFmt w:val="bullet"/>
      <w:lvlText w:val="-"/>
      <w:lvlJc w:val="left"/>
      <w:pPr>
        <w:ind w:left="720" w:hanging="360"/>
      </w:pPr>
      <w:rPr>
        <w:rFonts w:ascii="Verdana" w:eastAsiaTheme="minorEastAsia" w:hAnsi="Verdana" w:cstheme="minorBidi"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5D210B40"/>
    <w:multiLevelType w:val="hybridMultilevel"/>
    <w:tmpl w:val="97FE5D1A"/>
    <w:lvl w:ilvl="0" w:tplc="56E4F09A">
      <w:numFmt w:val="bullet"/>
      <w:lvlText w:val="-"/>
      <w:lvlJc w:val="left"/>
      <w:pPr>
        <w:ind w:left="720" w:hanging="360"/>
      </w:pPr>
      <w:rPr>
        <w:rFonts w:ascii="Verdana" w:eastAsia="Calibri" w:hAnsi="Verdana"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5E5C3C95"/>
    <w:multiLevelType w:val="multilevel"/>
    <w:tmpl w:val="E5DCAE8C"/>
    <w:lvl w:ilvl="0">
      <w:start w:val="1"/>
      <w:numFmt w:val="decimal"/>
      <w:lvlText w:val="%1."/>
      <w:lvlJc w:val="left"/>
      <w:pPr>
        <w:ind w:left="360" w:hanging="360"/>
      </w:pPr>
      <w:rPr>
        <w:rFonts w:hint="default"/>
        <w:i/>
      </w:rPr>
    </w:lvl>
    <w:lvl w:ilvl="1">
      <w:start w:val="1"/>
      <w:numFmt w:val="decimal"/>
      <w:lvlText w:val="%1.%2."/>
      <w:lvlJc w:val="left"/>
      <w:pPr>
        <w:ind w:left="720" w:hanging="720"/>
      </w:pPr>
      <w:rPr>
        <w:rFonts w:hint="default"/>
        <w:i/>
      </w:rPr>
    </w:lvl>
    <w:lvl w:ilvl="2">
      <w:start w:val="1"/>
      <w:numFmt w:val="decimal"/>
      <w:lvlText w:val="%1.%2.%3."/>
      <w:lvlJc w:val="left"/>
      <w:pPr>
        <w:ind w:left="720" w:hanging="720"/>
      </w:pPr>
      <w:rPr>
        <w:rFonts w:hint="default"/>
        <w:i/>
      </w:rPr>
    </w:lvl>
    <w:lvl w:ilvl="3">
      <w:start w:val="1"/>
      <w:numFmt w:val="decimal"/>
      <w:lvlText w:val="%1.%2.%3.%4."/>
      <w:lvlJc w:val="left"/>
      <w:pPr>
        <w:ind w:left="1080" w:hanging="1080"/>
      </w:pPr>
      <w:rPr>
        <w:rFonts w:hint="default"/>
        <w:i/>
      </w:rPr>
    </w:lvl>
    <w:lvl w:ilvl="4">
      <w:start w:val="1"/>
      <w:numFmt w:val="decimal"/>
      <w:lvlText w:val="%1.%2.%3.%4.%5."/>
      <w:lvlJc w:val="left"/>
      <w:pPr>
        <w:ind w:left="1080" w:hanging="1080"/>
      </w:pPr>
      <w:rPr>
        <w:rFonts w:hint="default"/>
        <w:i/>
      </w:rPr>
    </w:lvl>
    <w:lvl w:ilvl="5">
      <w:start w:val="1"/>
      <w:numFmt w:val="decimal"/>
      <w:lvlText w:val="%1.%2.%3.%4.%5.%6."/>
      <w:lvlJc w:val="left"/>
      <w:pPr>
        <w:ind w:left="1440" w:hanging="1440"/>
      </w:pPr>
      <w:rPr>
        <w:rFonts w:hint="default"/>
        <w:i/>
      </w:rPr>
    </w:lvl>
    <w:lvl w:ilvl="6">
      <w:start w:val="1"/>
      <w:numFmt w:val="decimal"/>
      <w:lvlText w:val="%1.%2.%3.%4.%5.%6.%7."/>
      <w:lvlJc w:val="left"/>
      <w:pPr>
        <w:ind w:left="1800" w:hanging="1800"/>
      </w:pPr>
      <w:rPr>
        <w:rFonts w:hint="default"/>
        <w:i/>
      </w:rPr>
    </w:lvl>
    <w:lvl w:ilvl="7">
      <w:start w:val="1"/>
      <w:numFmt w:val="decimal"/>
      <w:lvlText w:val="%1.%2.%3.%4.%5.%6.%7.%8."/>
      <w:lvlJc w:val="left"/>
      <w:pPr>
        <w:ind w:left="1800" w:hanging="1800"/>
      </w:pPr>
      <w:rPr>
        <w:rFonts w:hint="default"/>
        <w:i/>
      </w:rPr>
    </w:lvl>
    <w:lvl w:ilvl="8">
      <w:start w:val="1"/>
      <w:numFmt w:val="decimal"/>
      <w:lvlText w:val="%1.%2.%3.%4.%5.%6.%7.%8.%9."/>
      <w:lvlJc w:val="left"/>
      <w:pPr>
        <w:ind w:left="2160" w:hanging="2160"/>
      </w:pPr>
      <w:rPr>
        <w:rFonts w:hint="default"/>
        <w:i/>
      </w:rPr>
    </w:lvl>
  </w:abstractNum>
  <w:num w:numId="1" w16cid:durableId="94525947">
    <w:abstractNumId w:val="7"/>
  </w:num>
  <w:num w:numId="2" w16cid:durableId="2129856192">
    <w:abstractNumId w:val="3"/>
  </w:num>
  <w:num w:numId="3" w16cid:durableId="860827106">
    <w:abstractNumId w:val="12"/>
  </w:num>
  <w:num w:numId="4" w16cid:durableId="1911109524">
    <w:abstractNumId w:val="13"/>
  </w:num>
  <w:num w:numId="5" w16cid:durableId="1602253073">
    <w:abstractNumId w:val="2"/>
  </w:num>
  <w:num w:numId="6" w16cid:durableId="1844513483">
    <w:abstractNumId w:val="4"/>
  </w:num>
  <w:num w:numId="7" w16cid:durableId="233854937">
    <w:abstractNumId w:val="6"/>
  </w:num>
  <w:num w:numId="8" w16cid:durableId="364134345">
    <w:abstractNumId w:val="8"/>
  </w:num>
  <w:num w:numId="9" w16cid:durableId="399599507">
    <w:abstractNumId w:val="10"/>
  </w:num>
  <w:num w:numId="10" w16cid:durableId="163321980">
    <w:abstractNumId w:val="5"/>
  </w:num>
  <w:num w:numId="11" w16cid:durableId="2080127131">
    <w:abstractNumId w:val="9"/>
  </w:num>
  <w:num w:numId="12" w16cid:durableId="1349134485">
    <w:abstractNumId w:val="1"/>
  </w:num>
  <w:num w:numId="13" w16cid:durableId="1296989281">
    <w:abstractNumId w:val="11"/>
  </w:num>
  <w:num w:numId="14" w16cid:durableId="16857864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1B60"/>
    <w:rsid w:val="000008E6"/>
    <w:rsid w:val="00002005"/>
    <w:rsid w:val="000026B6"/>
    <w:rsid w:val="00003965"/>
    <w:rsid w:val="0000464B"/>
    <w:rsid w:val="00004951"/>
    <w:rsid w:val="00005490"/>
    <w:rsid w:val="0000630E"/>
    <w:rsid w:val="000068CB"/>
    <w:rsid w:val="00007C66"/>
    <w:rsid w:val="00012883"/>
    <w:rsid w:val="000152A7"/>
    <w:rsid w:val="00015CAC"/>
    <w:rsid w:val="00016E57"/>
    <w:rsid w:val="00020B38"/>
    <w:rsid w:val="00021B97"/>
    <w:rsid w:val="00027254"/>
    <w:rsid w:val="00027855"/>
    <w:rsid w:val="00027CF1"/>
    <w:rsid w:val="00034115"/>
    <w:rsid w:val="0004718D"/>
    <w:rsid w:val="0005237C"/>
    <w:rsid w:val="00054B83"/>
    <w:rsid w:val="00055E8B"/>
    <w:rsid w:val="00057FEA"/>
    <w:rsid w:val="00060DCB"/>
    <w:rsid w:val="000655EB"/>
    <w:rsid w:val="000852F4"/>
    <w:rsid w:val="000852FB"/>
    <w:rsid w:val="00087047"/>
    <w:rsid w:val="000911AC"/>
    <w:rsid w:val="00091201"/>
    <w:rsid w:val="000912E7"/>
    <w:rsid w:val="00091B25"/>
    <w:rsid w:val="00092C69"/>
    <w:rsid w:val="00094E71"/>
    <w:rsid w:val="00096BD0"/>
    <w:rsid w:val="000A2BCE"/>
    <w:rsid w:val="000A6B16"/>
    <w:rsid w:val="000B2608"/>
    <w:rsid w:val="000B3009"/>
    <w:rsid w:val="000C78C5"/>
    <w:rsid w:val="000D0BA4"/>
    <w:rsid w:val="000D24A3"/>
    <w:rsid w:val="000D2E4F"/>
    <w:rsid w:val="000D2EF7"/>
    <w:rsid w:val="000D4887"/>
    <w:rsid w:val="000E2A16"/>
    <w:rsid w:val="000F153A"/>
    <w:rsid w:val="000F15E1"/>
    <w:rsid w:val="00100474"/>
    <w:rsid w:val="0010068F"/>
    <w:rsid w:val="00102D9A"/>
    <w:rsid w:val="00114962"/>
    <w:rsid w:val="001208AF"/>
    <w:rsid w:val="00121519"/>
    <w:rsid w:val="00121603"/>
    <w:rsid w:val="0012249B"/>
    <w:rsid w:val="00122DE6"/>
    <w:rsid w:val="00127A79"/>
    <w:rsid w:val="00131BAD"/>
    <w:rsid w:val="001347AD"/>
    <w:rsid w:val="00134EC2"/>
    <w:rsid w:val="001450B7"/>
    <w:rsid w:val="00145B7A"/>
    <w:rsid w:val="00150E71"/>
    <w:rsid w:val="0015547A"/>
    <w:rsid w:val="00173DCA"/>
    <w:rsid w:val="00180D59"/>
    <w:rsid w:val="001814ED"/>
    <w:rsid w:val="00185B12"/>
    <w:rsid w:val="001861B5"/>
    <w:rsid w:val="001862A2"/>
    <w:rsid w:val="00187BB2"/>
    <w:rsid w:val="00192534"/>
    <w:rsid w:val="00192A1C"/>
    <w:rsid w:val="00193F6E"/>
    <w:rsid w:val="001946EF"/>
    <w:rsid w:val="00196B02"/>
    <w:rsid w:val="001A21F3"/>
    <w:rsid w:val="001A4C06"/>
    <w:rsid w:val="001A7099"/>
    <w:rsid w:val="001A7186"/>
    <w:rsid w:val="001B66A7"/>
    <w:rsid w:val="001C3E5A"/>
    <w:rsid w:val="001C5425"/>
    <w:rsid w:val="001C58FA"/>
    <w:rsid w:val="001C5AC3"/>
    <w:rsid w:val="001D1043"/>
    <w:rsid w:val="001D1B60"/>
    <w:rsid w:val="001D1D14"/>
    <w:rsid w:val="001D7222"/>
    <w:rsid w:val="001E0AB8"/>
    <w:rsid w:val="001E2BF6"/>
    <w:rsid w:val="001F3473"/>
    <w:rsid w:val="001F4DB2"/>
    <w:rsid w:val="00203F25"/>
    <w:rsid w:val="00212A3B"/>
    <w:rsid w:val="00212BE8"/>
    <w:rsid w:val="00212CDB"/>
    <w:rsid w:val="00214CF5"/>
    <w:rsid w:val="00215C9D"/>
    <w:rsid w:val="00220BCA"/>
    <w:rsid w:val="00223C61"/>
    <w:rsid w:val="002247A3"/>
    <w:rsid w:val="002248EB"/>
    <w:rsid w:val="00224C5C"/>
    <w:rsid w:val="0022578E"/>
    <w:rsid w:val="00227487"/>
    <w:rsid w:val="0022795F"/>
    <w:rsid w:val="00227AE9"/>
    <w:rsid w:val="00230448"/>
    <w:rsid w:val="00235EDD"/>
    <w:rsid w:val="00241513"/>
    <w:rsid w:val="002428DE"/>
    <w:rsid w:val="00242B3B"/>
    <w:rsid w:val="0024317C"/>
    <w:rsid w:val="002434DB"/>
    <w:rsid w:val="00243D87"/>
    <w:rsid w:val="00244F5B"/>
    <w:rsid w:val="00252AD9"/>
    <w:rsid w:val="00262330"/>
    <w:rsid w:val="0026328F"/>
    <w:rsid w:val="00271DE6"/>
    <w:rsid w:val="00273B60"/>
    <w:rsid w:val="002775C4"/>
    <w:rsid w:val="00281748"/>
    <w:rsid w:val="00282EC2"/>
    <w:rsid w:val="002838FD"/>
    <w:rsid w:val="002876FD"/>
    <w:rsid w:val="00291973"/>
    <w:rsid w:val="002931D4"/>
    <w:rsid w:val="0029479C"/>
    <w:rsid w:val="00294F6C"/>
    <w:rsid w:val="00296FCC"/>
    <w:rsid w:val="002A1695"/>
    <w:rsid w:val="002A21F3"/>
    <w:rsid w:val="002B74DA"/>
    <w:rsid w:val="002C1C1A"/>
    <w:rsid w:val="002C2BBA"/>
    <w:rsid w:val="002C6F5E"/>
    <w:rsid w:val="002D1A37"/>
    <w:rsid w:val="002D28DC"/>
    <w:rsid w:val="002D39EB"/>
    <w:rsid w:val="002D59BD"/>
    <w:rsid w:val="002D5DCA"/>
    <w:rsid w:val="002D6E4C"/>
    <w:rsid w:val="002D725B"/>
    <w:rsid w:val="002E3470"/>
    <w:rsid w:val="002E6B66"/>
    <w:rsid w:val="002F10A4"/>
    <w:rsid w:val="002F226B"/>
    <w:rsid w:val="002F41B5"/>
    <w:rsid w:val="00300181"/>
    <w:rsid w:val="00301C57"/>
    <w:rsid w:val="00304812"/>
    <w:rsid w:val="003124FE"/>
    <w:rsid w:val="003126A3"/>
    <w:rsid w:val="00313F83"/>
    <w:rsid w:val="00323B60"/>
    <w:rsid w:val="00326F7D"/>
    <w:rsid w:val="00333450"/>
    <w:rsid w:val="0033390A"/>
    <w:rsid w:val="00336C31"/>
    <w:rsid w:val="0034280C"/>
    <w:rsid w:val="00342B8A"/>
    <w:rsid w:val="00344DA1"/>
    <w:rsid w:val="00351711"/>
    <w:rsid w:val="00360DF8"/>
    <w:rsid w:val="00362E7A"/>
    <w:rsid w:val="00371770"/>
    <w:rsid w:val="0037386A"/>
    <w:rsid w:val="0037585A"/>
    <w:rsid w:val="003761FE"/>
    <w:rsid w:val="003767C2"/>
    <w:rsid w:val="00383D02"/>
    <w:rsid w:val="00391AF9"/>
    <w:rsid w:val="00394145"/>
    <w:rsid w:val="003954E6"/>
    <w:rsid w:val="003A079E"/>
    <w:rsid w:val="003A580B"/>
    <w:rsid w:val="003A7431"/>
    <w:rsid w:val="003B08EC"/>
    <w:rsid w:val="003B0941"/>
    <w:rsid w:val="003B3087"/>
    <w:rsid w:val="003B30C9"/>
    <w:rsid w:val="003B6AAA"/>
    <w:rsid w:val="003B6CAB"/>
    <w:rsid w:val="003C3521"/>
    <w:rsid w:val="003C370C"/>
    <w:rsid w:val="003C7A66"/>
    <w:rsid w:val="003D2C2E"/>
    <w:rsid w:val="003D3CE5"/>
    <w:rsid w:val="003D4363"/>
    <w:rsid w:val="003D7377"/>
    <w:rsid w:val="003D76DF"/>
    <w:rsid w:val="003E30BF"/>
    <w:rsid w:val="003E73B9"/>
    <w:rsid w:val="003F19FB"/>
    <w:rsid w:val="003F6201"/>
    <w:rsid w:val="003F6540"/>
    <w:rsid w:val="00400872"/>
    <w:rsid w:val="00404622"/>
    <w:rsid w:val="00412B37"/>
    <w:rsid w:val="00413C32"/>
    <w:rsid w:val="00416DE3"/>
    <w:rsid w:val="0042112B"/>
    <w:rsid w:val="0042503A"/>
    <w:rsid w:val="004315C8"/>
    <w:rsid w:val="00432961"/>
    <w:rsid w:val="004430D0"/>
    <w:rsid w:val="00446E31"/>
    <w:rsid w:val="0045017B"/>
    <w:rsid w:val="00453103"/>
    <w:rsid w:val="00461068"/>
    <w:rsid w:val="0046313F"/>
    <w:rsid w:val="004635C4"/>
    <w:rsid w:val="00465049"/>
    <w:rsid w:val="0046666E"/>
    <w:rsid w:val="004723BB"/>
    <w:rsid w:val="0047324D"/>
    <w:rsid w:val="00477DB6"/>
    <w:rsid w:val="0048156B"/>
    <w:rsid w:val="00482789"/>
    <w:rsid w:val="004835B4"/>
    <w:rsid w:val="00490878"/>
    <w:rsid w:val="00490C70"/>
    <w:rsid w:val="00491BF0"/>
    <w:rsid w:val="0049589B"/>
    <w:rsid w:val="0049782E"/>
    <w:rsid w:val="004A5501"/>
    <w:rsid w:val="004A587D"/>
    <w:rsid w:val="004B0234"/>
    <w:rsid w:val="004B258D"/>
    <w:rsid w:val="004B2C98"/>
    <w:rsid w:val="004B2E92"/>
    <w:rsid w:val="004B3C33"/>
    <w:rsid w:val="004C6B44"/>
    <w:rsid w:val="004D3187"/>
    <w:rsid w:val="004D73FE"/>
    <w:rsid w:val="004E184D"/>
    <w:rsid w:val="004E1D4B"/>
    <w:rsid w:val="004F2FCF"/>
    <w:rsid w:val="004F4F35"/>
    <w:rsid w:val="005026C5"/>
    <w:rsid w:val="00510514"/>
    <w:rsid w:val="00514BED"/>
    <w:rsid w:val="0052251B"/>
    <w:rsid w:val="005269B4"/>
    <w:rsid w:val="00530732"/>
    <w:rsid w:val="00533E6D"/>
    <w:rsid w:val="00541BB2"/>
    <w:rsid w:val="00542A5F"/>
    <w:rsid w:val="00553687"/>
    <w:rsid w:val="00560885"/>
    <w:rsid w:val="005613EF"/>
    <w:rsid w:val="005621FD"/>
    <w:rsid w:val="00567D29"/>
    <w:rsid w:val="0057210E"/>
    <w:rsid w:val="00573631"/>
    <w:rsid w:val="00576DA8"/>
    <w:rsid w:val="00580F01"/>
    <w:rsid w:val="005815B2"/>
    <w:rsid w:val="00586E99"/>
    <w:rsid w:val="0058702D"/>
    <w:rsid w:val="00591353"/>
    <w:rsid w:val="005929ED"/>
    <w:rsid w:val="005974AF"/>
    <w:rsid w:val="005A1232"/>
    <w:rsid w:val="005A2996"/>
    <w:rsid w:val="005A52A8"/>
    <w:rsid w:val="005B28C5"/>
    <w:rsid w:val="005B7106"/>
    <w:rsid w:val="005B7183"/>
    <w:rsid w:val="005D250E"/>
    <w:rsid w:val="005D4D8C"/>
    <w:rsid w:val="005D64B0"/>
    <w:rsid w:val="005D7B42"/>
    <w:rsid w:val="005E276D"/>
    <w:rsid w:val="005E42E3"/>
    <w:rsid w:val="005F2669"/>
    <w:rsid w:val="005F61EA"/>
    <w:rsid w:val="00606D9B"/>
    <w:rsid w:val="0061076D"/>
    <w:rsid w:val="00611FA6"/>
    <w:rsid w:val="006206D5"/>
    <w:rsid w:val="006228DF"/>
    <w:rsid w:val="006247DB"/>
    <w:rsid w:val="00624DA6"/>
    <w:rsid w:val="0062692B"/>
    <w:rsid w:val="00633179"/>
    <w:rsid w:val="0063324C"/>
    <w:rsid w:val="00636ADF"/>
    <w:rsid w:val="00640922"/>
    <w:rsid w:val="006422D4"/>
    <w:rsid w:val="00642535"/>
    <w:rsid w:val="00645B74"/>
    <w:rsid w:val="00646229"/>
    <w:rsid w:val="00646B4C"/>
    <w:rsid w:val="00651ACD"/>
    <w:rsid w:val="00654BC6"/>
    <w:rsid w:val="006566B6"/>
    <w:rsid w:val="00660672"/>
    <w:rsid w:val="00660944"/>
    <w:rsid w:val="00664A55"/>
    <w:rsid w:val="00674A97"/>
    <w:rsid w:val="00675B26"/>
    <w:rsid w:val="00682E99"/>
    <w:rsid w:val="0068505E"/>
    <w:rsid w:val="006861DE"/>
    <w:rsid w:val="00693916"/>
    <w:rsid w:val="0069553B"/>
    <w:rsid w:val="006B16B6"/>
    <w:rsid w:val="006B2F10"/>
    <w:rsid w:val="006B4B98"/>
    <w:rsid w:val="006C2D2D"/>
    <w:rsid w:val="006C7B0D"/>
    <w:rsid w:val="006D06F6"/>
    <w:rsid w:val="006D70AC"/>
    <w:rsid w:val="006E0F3F"/>
    <w:rsid w:val="006E2884"/>
    <w:rsid w:val="006E3104"/>
    <w:rsid w:val="006F5F8B"/>
    <w:rsid w:val="00706CDE"/>
    <w:rsid w:val="007115FF"/>
    <w:rsid w:val="00717191"/>
    <w:rsid w:val="00730FDD"/>
    <w:rsid w:val="00731FE4"/>
    <w:rsid w:val="007432A4"/>
    <w:rsid w:val="00751AAA"/>
    <w:rsid w:val="00753AAD"/>
    <w:rsid w:val="00760B6E"/>
    <w:rsid w:val="007647EF"/>
    <w:rsid w:val="00765BCA"/>
    <w:rsid w:val="00770FD8"/>
    <w:rsid w:val="007712C6"/>
    <w:rsid w:val="0077295F"/>
    <w:rsid w:val="00774460"/>
    <w:rsid w:val="00774FB2"/>
    <w:rsid w:val="00782333"/>
    <w:rsid w:val="0078378C"/>
    <w:rsid w:val="00784C93"/>
    <w:rsid w:val="0078534C"/>
    <w:rsid w:val="00791051"/>
    <w:rsid w:val="007910C9"/>
    <w:rsid w:val="00797F9E"/>
    <w:rsid w:val="007B2CBF"/>
    <w:rsid w:val="007B56BE"/>
    <w:rsid w:val="007B6730"/>
    <w:rsid w:val="007B72D6"/>
    <w:rsid w:val="007C0AED"/>
    <w:rsid w:val="007C1D2C"/>
    <w:rsid w:val="007C2B22"/>
    <w:rsid w:val="007C5C48"/>
    <w:rsid w:val="007C7538"/>
    <w:rsid w:val="007D763C"/>
    <w:rsid w:val="007E0138"/>
    <w:rsid w:val="007E0660"/>
    <w:rsid w:val="007E1364"/>
    <w:rsid w:val="007E4328"/>
    <w:rsid w:val="007E440A"/>
    <w:rsid w:val="007E44AF"/>
    <w:rsid w:val="007E687B"/>
    <w:rsid w:val="007E736B"/>
    <w:rsid w:val="007F4CF5"/>
    <w:rsid w:val="008003A3"/>
    <w:rsid w:val="00814EFB"/>
    <w:rsid w:val="00815801"/>
    <w:rsid w:val="00815C73"/>
    <w:rsid w:val="00817E42"/>
    <w:rsid w:val="00821698"/>
    <w:rsid w:val="00825284"/>
    <w:rsid w:val="00827CDC"/>
    <w:rsid w:val="00835101"/>
    <w:rsid w:val="00837D76"/>
    <w:rsid w:val="008403D9"/>
    <w:rsid w:val="00846B97"/>
    <w:rsid w:val="008477F1"/>
    <w:rsid w:val="00853F18"/>
    <w:rsid w:val="0085405A"/>
    <w:rsid w:val="00854F3A"/>
    <w:rsid w:val="00856881"/>
    <w:rsid w:val="00856994"/>
    <w:rsid w:val="008569C3"/>
    <w:rsid w:val="0086350B"/>
    <w:rsid w:val="00864795"/>
    <w:rsid w:val="00867CCE"/>
    <w:rsid w:val="00867CF2"/>
    <w:rsid w:val="0087501F"/>
    <w:rsid w:val="00875192"/>
    <w:rsid w:val="0087557F"/>
    <w:rsid w:val="008769D8"/>
    <w:rsid w:val="0088435B"/>
    <w:rsid w:val="008853AF"/>
    <w:rsid w:val="00885D83"/>
    <w:rsid w:val="00885FD8"/>
    <w:rsid w:val="00886911"/>
    <w:rsid w:val="00887E08"/>
    <w:rsid w:val="00890F2C"/>
    <w:rsid w:val="00892F57"/>
    <w:rsid w:val="008A0301"/>
    <w:rsid w:val="008A0495"/>
    <w:rsid w:val="008A0997"/>
    <w:rsid w:val="008A6338"/>
    <w:rsid w:val="008B22F4"/>
    <w:rsid w:val="008B3D00"/>
    <w:rsid w:val="008B5122"/>
    <w:rsid w:val="008C00FF"/>
    <w:rsid w:val="008C09B5"/>
    <w:rsid w:val="008C7245"/>
    <w:rsid w:val="008D210A"/>
    <w:rsid w:val="008E1B1D"/>
    <w:rsid w:val="008E238A"/>
    <w:rsid w:val="008E76FE"/>
    <w:rsid w:val="008E7862"/>
    <w:rsid w:val="008F0CB5"/>
    <w:rsid w:val="008F1758"/>
    <w:rsid w:val="008F419C"/>
    <w:rsid w:val="008F5E2E"/>
    <w:rsid w:val="009000BD"/>
    <w:rsid w:val="00901B34"/>
    <w:rsid w:val="00905FB6"/>
    <w:rsid w:val="0091741E"/>
    <w:rsid w:val="0092152D"/>
    <w:rsid w:val="009242E0"/>
    <w:rsid w:val="00924512"/>
    <w:rsid w:val="00924A20"/>
    <w:rsid w:val="00931E00"/>
    <w:rsid w:val="00933213"/>
    <w:rsid w:val="009354F6"/>
    <w:rsid w:val="00935938"/>
    <w:rsid w:val="00936630"/>
    <w:rsid w:val="00950330"/>
    <w:rsid w:val="00950C37"/>
    <w:rsid w:val="00951E28"/>
    <w:rsid w:val="00956F57"/>
    <w:rsid w:val="009607E7"/>
    <w:rsid w:val="00971440"/>
    <w:rsid w:val="00971D8B"/>
    <w:rsid w:val="009720AB"/>
    <w:rsid w:val="00972794"/>
    <w:rsid w:val="00974FFB"/>
    <w:rsid w:val="009808F3"/>
    <w:rsid w:val="0098511D"/>
    <w:rsid w:val="0098721B"/>
    <w:rsid w:val="00991E28"/>
    <w:rsid w:val="00995F6D"/>
    <w:rsid w:val="0099741F"/>
    <w:rsid w:val="009B1793"/>
    <w:rsid w:val="009B232E"/>
    <w:rsid w:val="009B4BAF"/>
    <w:rsid w:val="009B576D"/>
    <w:rsid w:val="009B7A5E"/>
    <w:rsid w:val="009C132E"/>
    <w:rsid w:val="009C1893"/>
    <w:rsid w:val="009D1B9B"/>
    <w:rsid w:val="009D304B"/>
    <w:rsid w:val="009D354F"/>
    <w:rsid w:val="009D575B"/>
    <w:rsid w:val="009D6B1C"/>
    <w:rsid w:val="009E1DCD"/>
    <w:rsid w:val="009F2A65"/>
    <w:rsid w:val="009F5EDA"/>
    <w:rsid w:val="009F6DAB"/>
    <w:rsid w:val="009F6F64"/>
    <w:rsid w:val="00A021A6"/>
    <w:rsid w:val="00A026A0"/>
    <w:rsid w:val="00A11907"/>
    <w:rsid w:val="00A14182"/>
    <w:rsid w:val="00A149A3"/>
    <w:rsid w:val="00A1500C"/>
    <w:rsid w:val="00A17BC9"/>
    <w:rsid w:val="00A20199"/>
    <w:rsid w:val="00A221FE"/>
    <w:rsid w:val="00A24984"/>
    <w:rsid w:val="00A250AA"/>
    <w:rsid w:val="00A30574"/>
    <w:rsid w:val="00A32A4B"/>
    <w:rsid w:val="00A41A44"/>
    <w:rsid w:val="00A445FF"/>
    <w:rsid w:val="00A53EC0"/>
    <w:rsid w:val="00A57DBF"/>
    <w:rsid w:val="00A646F2"/>
    <w:rsid w:val="00A647E4"/>
    <w:rsid w:val="00A64DA0"/>
    <w:rsid w:val="00A67C42"/>
    <w:rsid w:val="00A72215"/>
    <w:rsid w:val="00A74C84"/>
    <w:rsid w:val="00A81869"/>
    <w:rsid w:val="00A83547"/>
    <w:rsid w:val="00A8491C"/>
    <w:rsid w:val="00A84BA1"/>
    <w:rsid w:val="00A91FF9"/>
    <w:rsid w:val="00A94F0D"/>
    <w:rsid w:val="00AA0CDE"/>
    <w:rsid w:val="00AA3334"/>
    <w:rsid w:val="00AC7BE9"/>
    <w:rsid w:val="00AD2FF0"/>
    <w:rsid w:val="00AD5D60"/>
    <w:rsid w:val="00AE2C6B"/>
    <w:rsid w:val="00AE51C1"/>
    <w:rsid w:val="00AF0697"/>
    <w:rsid w:val="00AF08BE"/>
    <w:rsid w:val="00AF36BB"/>
    <w:rsid w:val="00AF4157"/>
    <w:rsid w:val="00AF4546"/>
    <w:rsid w:val="00AF5599"/>
    <w:rsid w:val="00B0047C"/>
    <w:rsid w:val="00B0186B"/>
    <w:rsid w:val="00B04024"/>
    <w:rsid w:val="00B04308"/>
    <w:rsid w:val="00B057CF"/>
    <w:rsid w:val="00B0604D"/>
    <w:rsid w:val="00B1087C"/>
    <w:rsid w:val="00B17CD2"/>
    <w:rsid w:val="00B27A29"/>
    <w:rsid w:val="00B309AF"/>
    <w:rsid w:val="00B36E9F"/>
    <w:rsid w:val="00B40A87"/>
    <w:rsid w:val="00B44C73"/>
    <w:rsid w:val="00B4655B"/>
    <w:rsid w:val="00B47871"/>
    <w:rsid w:val="00B52C09"/>
    <w:rsid w:val="00B53DB7"/>
    <w:rsid w:val="00B61F95"/>
    <w:rsid w:val="00B643E5"/>
    <w:rsid w:val="00B65F57"/>
    <w:rsid w:val="00B66D6D"/>
    <w:rsid w:val="00B927BD"/>
    <w:rsid w:val="00B93F1A"/>
    <w:rsid w:val="00BA0C3C"/>
    <w:rsid w:val="00BA6645"/>
    <w:rsid w:val="00BA6AC9"/>
    <w:rsid w:val="00BA7BA0"/>
    <w:rsid w:val="00BB0100"/>
    <w:rsid w:val="00BB0ECB"/>
    <w:rsid w:val="00BC0216"/>
    <w:rsid w:val="00BC02BC"/>
    <w:rsid w:val="00BC2FAD"/>
    <w:rsid w:val="00BC4153"/>
    <w:rsid w:val="00BC4D1F"/>
    <w:rsid w:val="00BC576F"/>
    <w:rsid w:val="00BC69CE"/>
    <w:rsid w:val="00BD4917"/>
    <w:rsid w:val="00BD49FA"/>
    <w:rsid w:val="00BE4477"/>
    <w:rsid w:val="00BE45D2"/>
    <w:rsid w:val="00BE5BA2"/>
    <w:rsid w:val="00BF3B77"/>
    <w:rsid w:val="00BF3D36"/>
    <w:rsid w:val="00C044E5"/>
    <w:rsid w:val="00C113D4"/>
    <w:rsid w:val="00C16049"/>
    <w:rsid w:val="00C203F9"/>
    <w:rsid w:val="00C2291B"/>
    <w:rsid w:val="00C26394"/>
    <w:rsid w:val="00C37D73"/>
    <w:rsid w:val="00C408C8"/>
    <w:rsid w:val="00C414AD"/>
    <w:rsid w:val="00C41EEA"/>
    <w:rsid w:val="00C42854"/>
    <w:rsid w:val="00C4577A"/>
    <w:rsid w:val="00C507CC"/>
    <w:rsid w:val="00C54185"/>
    <w:rsid w:val="00C555B2"/>
    <w:rsid w:val="00C60DB4"/>
    <w:rsid w:val="00C66827"/>
    <w:rsid w:val="00C66DE8"/>
    <w:rsid w:val="00C70077"/>
    <w:rsid w:val="00C70E2F"/>
    <w:rsid w:val="00C73156"/>
    <w:rsid w:val="00C752F8"/>
    <w:rsid w:val="00C77CB7"/>
    <w:rsid w:val="00C80058"/>
    <w:rsid w:val="00C83637"/>
    <w:rsid w:val="00C90912"/>
    <w:rsid w:val="00C94A1F"/>
    <w:rsid w:val="00C95D98"/>
    <w:rsid w:val="00C96478"/>
    <w:rsid w:val="00C96E8C"/>
    <w:rsid w:val="00CA5E9D"/>
    <w:rsid w:val="00CB0155"/>
    <w:rsid w:val="00CB0536"/>
    <w:rsid w:val="00CB19DE"/>
    <w:rsid w:val="00CB33A8"/>
    <w:rsid w:val="00CB6CBB"/>
    <w:rsid w:val="00CC21EF"/>
    <w:rsid w:val="00CC4776"/>
    <w:rsid w:val="00CC4F6F"/>
    <w:rsid w:val="00CC659F"/>
    <w:rsid w:val="00CD015A"/>
    <w:rsid w:val="00CD27B5"/>
    <w:rsid w:val="00CD2EFB"/>
    <w:rsid w:val="00CD5A16"/>
    <w:rsid w:val="00CD6163"/>
    <w:rsid w:val="00CD68E4"/>
    <w:rsid w:val="00CE03D5"/>
    <w:rsid w:val="00CE1579"/>
    <w:rsid w:val="00CE2C12"/>
    <w:rsid w:val="00CE499F"/>
    <w:rsid w:val="00CE6DE4"/>
    <w:rsid w:val="00CF0298"/>
    <w:rsid w:val="00CF2BE3"/>
    <w:rsid w:val="00CF73DF"/>
    <w:rsid w:val="00CF7AAB"/>
    <w:rsid w:val="00D0012E"/>
    <w:rsid w:val="00D01B09"/>
    <w:rsid w:val="00D0487E"/>
    <w:rsid w:val="00D0749D"/>
    <w:rsid w:val="00D0761A"/>
    <w:rsid w:val="00D10A73"/>
    <w:rsid w:val="00D13095"/>
    <w:rsid w:val="00D14AA1"/>
    <w:rsid w:val="00D15786"/>
    <w:rsid w:val="00D24D2D"/>
    <w:rsid w:val="00D25C6C"/>
    <w:rsid w:val="00D27F0E"/>
    <w:rsid w:val="00D3098C"/>
    <w:rsid w:val="00D34321"/>
    <w:rsid w:val="00D34D3F"/>
    <w:rsid w:val="00D40D91"/>
    <w:rsid w:val="00D463C5"/>
    <w:rsid w:val="00D501B1"/>
    <w:rsid w:val="00D508E1"/>
    <w:rsid w:val="00D5142C"/>
    <w:rsid w:val="00D5349D"/>
    <w:rsid w:val="00D56CEE"/>
    <w:rsid w:val="00D64B8D"/>
    <w:rsid w:val="00D658EB"/>
    <w:rsid w:val="00D65C55"/>
    <w:rsid w:val="00D66536"/>
    <w:rsid w:val="00D66694"/>
    <w:rsid w:val="00D75D07"/>
    <w:rsid w:val="00D76DDA"/>
    <w:rsid w:val="00D77985"/>
    <w:rsid w:val="00D8075F"/>
    <w:rsid w:val="00D81F9C"/>
    <w:rsid w:val="00D90DBB"/>
    <w:rsid w:val="00D9291D"/>
    <w:rsid w:val="00D958A3"/>
    <w:rsid w:val="00D960CA"/>
    <w:rsid w:val="00DA4D69"/>
    <w:rsid w:val="00DA4E1A"/>
    <w:rsid w:val="00DB11FC"/>
    <w:rsid w:val="00DB199D"/>
    <w:rsid w:val="00DC22F8"/>
    <w:rsid w:val="00DC584E"/>
    <w:rsid w:val="00DC7E6F"/>
    <w:rsid w:val="00DD1381"/>
    <w:rsid w:val="00DD3C41"/>
    <w:rsid w:val="00DD566A"/>
    <w:rsid w:val="00DD6B74"/>
    <w:rsid w:val="00DE10E9"/>
    <w:rsid w:val="00DE24C2"/>
    <w:rsid w:val="00DE281A"/>
    <w:rsid w:val="00DE2B38"/>
    <w:rsid w:val="00DE49C4"/>
    <w:rsid w:val="00DE5933"/>
    <w:rsid w:val="00DF03FE"/>
    <w:rsid w:val="00DF201E"/>
    <w:rsid w:val="00DF3268"/>
    <w:rsid w:val="00DF52C5"/>
    <w:rsid w:val="00DF6562"/>
    <w:rsid w:val="00DF6BBD"/>
    <w:rsid w:val="00E003F5"/>
    <w:rsid w:val="00E005CE"/>
    <w:rsid w:val="00E05022"/>
    <w:rsid w:val="00E06F31"/>
    <w:rsid w:val="00E12256"/>
    <w:rsid w:val="00E15022"/>
    <w:rsid w:val="00E15EA7"/>
    <w:rsid w:val="00E219D0"/>
    <w:rsid w:val="00E23CA2"/>
    <w:rsid w:val="00E2717B"/>
    <w:rsid w:val="00E37325"/>
    <w:rsid w:val="00E47E03"/>
    <w:rsid w:val="00E507F2"/>
    <w:rsid w:val="00E50CB5"/>
    <w:rsid w:val="00E53725"/>
    <w:rsid w:val="00E668F3"/>
    <w:rsid w:val="00E73348"/>
    <w:rsid w:val="00E80E25"/>
    <w:rsid w:val="00E82084"/>
    <w:rsid w:val="00E8257F"/>
    <w:rsid w:val="00E921FD"/>
    <w:rsid w:val="00E93195"/>
    <w:rsid w:val="00E974A3"/>
    <w:rsid w:val="00EA1ED3"/>
    <w:rsid w:val="00EA3B69"/>
    <w:rsid w:val="00EA418E"/>
    <w:rsid w:val="00EA6FCA"/>
    <w:rsid w:val="00EA78B3"/>
    <w:rsid w:val="00EB44EE"/>
    <w:rsid w:val="00EC175C"/>
    <w:rsid w:val="00ED0C22"/>
    <w:rsid w:val="00ED1487"/>
    <w:rsid w:val="00ED1CAA"/>
    <w:rsid w:val="00ED37A2"/>
    <w:rsid w:val="00ED67F5"/>
    <w:rsid w:val="00ED75EC"/>
    <w:rsid w:val="00EE02FB"/>
    <w:rsid w:val="00EE3859"/>
    <w:rsid w:val="00EE4F64"/>
    <w:rsid w:val="00EF0A8F"/>
    <w:rsid w:val="00EF4B36"/>
    <w:rsid w:val="00EF632C"/>
    <w:rsid w:val="00F10E51"/>
    <w:rsid w:val="00F11671"/>
    <w:rsid w:val="00F125C3"/>
    <w:rsid w:val="00F2083B"/>
    <w:rsid w:val="00F20B59"/>
    <w:rsid w:val="00F21D2F"/>
    <w:rsid w:val="00F23E40"/>
    <w:rsid w:val="00F24135"/>
    <w:rsid w:val="00F26EF0"/>
    <w:rsid w:val="00F313CE"/>
    <w:rsid w:val="00F33AA8"/>
    <w:rsid w:val="00F35B56"/>
    <w:rsid w:val="00F3665B"/>
    <w:rsid w:val="00F37CA5"/>
    <w:rsid w:val="00F408C3"/>
    <w:rsid w:val="00F4355E"/>
    <w:rsid w:val="00F468C5"/>
    <w:rsid w:val="00F53EA4"/>
    <w:rsid w:val="00F55A78"/>
    <w:rsid w:val="00F561D9"/>
    <w:rsid w:val="00F57967"/>
    <w:rsid w:val="00F65DE5"/>
    <w:rsid w:val="00F66ECC"/>
    <w:rsid w:val="00F77B0D"/>
    <w:rsid w:val="00F82BF4"/>
    <w:rsid w:val="00F8486F"/>
    <w:rsid w:val="00F91A46"/>
    <w:rsid w:val="00F92F68"/>
    <w:rsid w:val="00F93C67"/>
    <w:rsid w:val="00F93DE6"/>
    <w:rsid w:val="00FA2CB4"/>
    <w:rsid w:val="00FA5887"/>
    <w:rsid w:val="00FA64AF"/>
    <w:rsid w:val="00FC1D39"/>
    <w:rsid w:val="00FD202E"/>
    <w:rsid w:val="00FD2FF8"/>
    <w:rsid w:val="00FD7AA2"/>
    <w:rsid w:val="00FD7E49"/>
    <w:rsid w:val="00FE4550"/>
    <w:rsid w:val="00FF0CAC"/>
    <w:rsid w:val="00FF2AF8"/>
    <w:rsid w:val="00FF2E46"/>
    <w:rsid w:val="00FF4524"/>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9F9811"/>
  <w15:chartTrackingRefBased/>
  <w15:docId w15:val="{BF875E8F-266C-411E-8EFD-8C14D9C2B7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1D1B60"/>
    <w:pPr>
      <w:spacing w:after="0" w:line="260" w:lineRule="atLeast"/>
      <w:jc w:val="both"/>
    </w:pPr>
    <w:rPr>
      <w:rFonts w:ascii="Verdana" w:eastAsiaTheme="minorEastAsia" w:hAnsi="Verdana"/>
      <w:sz w:val="18"/>
      <w:szCs w:val="24"/>
      <w:lang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Voettekst">
    <w:name w:val="footer"/>
    <w:basedOn w:val="Standaard"/>
    <w:link w:val="VoettekstChar"/>
    <w:unhideWhenUsed/>
    <w:rsid w:val="001D1B60"/>
    <w:pPr>
      <w:tabs>
        <w:tab w:val="center" w:pos="4536"/>
        <w:tab w:val="right" w:pos="9072"/>
      </w:tabs>
    </w:pPr>
  </w:style>
  <w:style w:type="character" w:customStyle="1" w:styleId="VoettekstChar">
    <w:name w:val="Voettekst Char"/>
    <w:basedOn w:val="Standaardalinea-lettertype"/>
    <w:link w:val="Voettekst"/>
    <w:rsid w:val="001D1B60"/>
    <w:rPr>
      <w:rFonts w:ascii="Verdana" w:eastAsiaTheme="minorEastAsia" w:hAnsi="Verdana"/>
      <w:sz w:val="18"/>
      <w:szCs w:val="24"/>
      <w:lang w:eastAsia="nl-NL"/>
    </w:rPr>
  </w:style>
  <w:style w:type="paragraph" w:styleId="Titel">
    <w:name w:val="Title"/>
    <w:basedOn w:val="Standaard"/>
    <w:next w:val="Standaard"/>
    <w:link w:val="TitelChar"/>
    <w:uiPriority w:val="10"/>
    <w:qFormat/>
    <w:rsid w:val="001D1B60"/>
    <w:pPr>
      <w:spacing w:line="240" w:lineRule="auto"/>
      <w:contextualSpacing/>
    </w:pPr>
    <w:rPr>
      <w:rFonts w:eastAsiaTheme="majorEastAsia" w:cstheme="majorBidi"/>
      <w:spacing w:val="-10"/>
      <w:kern w:val="28"/>
      <w:sz w:val="48"/>
      <w:szCs w:val="56"/>
    </w:rPr>
  </w:style>
  <w:style w:type="character" w:customStyle="1" w:styleId="TitelChar">
    <w:name w:val="Titel Char"/>
    <w:basedOn w:val="Standaardalinea-lettertype"/>
    <w:link w:val="Titel"/>
    <w:uiPriority w:val="10"/>
    <w:rsid w:val="001D1B60"/>
    <w:rPr>
      <w:rFonts w:ascii="Verdana" w:eastAsiaTheme="majorEastAsia" w:hAnsi="Verdana" w:cstheme="majorBidi"/>
      <w:spacing w:val="-10"/>
      <w:kern w:val="28"/>
      <w:sz w:val="48"/>
      <w:szCs w:val="56"/>
      <w:lang w:eastAsia="nl-NL"/>
    </w:rPr>
  </w:style>
  <w:style w:type="table" w:styleId="Tabelraster">
    <w:name w:val="Table Grid"/>
    <w:basedOn w:val="Standaardtabel"/>
    <w:uiPriority w:val="59"/>
    <w:rsid w:val="001D1B60"/>
    <w:pPr>
      <w:spacing w:after="0" w:line="240" w:lineRule="auto"/>
    </w:pPr>
    <w:rPr>
      <w:rFonts w:eastAsiaTheme="minorEastAsia"/>
      <w:sz w:val="24"/>
      <w:szCs w:val="24"/>
      <w:lang w:val="en-GB" w:eastAsia="nl-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oetnoottekst">
    <w:name w:val="footnote text"/>
    <w:basedOn w:val="Standaard"/>
    <w:link w:val="VoetnoottekstChar"/>
    <w:uiPriority w:val="99"/>
    <w:semiHidden/>
    <w:unhideWhenUsed/>
    <w:rsid w:val="00114962"/>
    <w:pPr>
      <w:spacing w:line="240" w:lineRule="auto"/>
    </w:pPr>
    <w:rPr>
      <w:sz w:val="20"/>
      <w:szCs w:val="20"/>
    </w:rPr>
  </w:style>
  <w:style w:type="character" w:customStyle="1" w:styleId="VoetnoottekstChar">
    <w:name w:val="Voetnoottekst Char"/>
    <w:basedOn w:val="Standaardalinea-lettertype"/>
    <w:link w:val="Voetnoottekst"/>
    <w:uiPriority w:val="99"/>
    <w:semiHidden/>
    <w:rsid w:val="00114962"/>
    <w:rPr>
      <w:rFonts w:ascii="Verdana" w:eastAsiaTheme="minorEastAsia" w:hAnsi="Verdana"/>
      <w:sz w:val="20"/>
      <w:szCs w:val="20"/>
      <w:lang w:eastAsia="nl-NL"/>
    </w:rPr>
  </w:style>
  <w:style w:type="character" w:styleId="Voetnootmarkering">
    <w:name w:val="footnote reference"/>
    <w:basedOn w:val="Standaardalinea-lettertype"/>
    <w:uiPriority w:val="99"/>
    <w:semiHidden/>
    <w:unhideWhenUsed/>
    <w:rsid w:val="00114962"/>
    <w:rPr>
      <w:vertAlign w:val="superscript"/>
    </w:rPr>
  </w:style>
  <w:style w:type="character" w:styleId="Hyperlink">
    <w:name w:val="Hyperlink"/>
    <w:basedOn w:val="Standaardalinea-lettertype"/>
    <w:uiPriority w:val="99"/>
    <w:rsid w:val="00114962"/>
    <w:rPr>
      <w:color w:val="0000FF"/>
      <w:u w:val="single"/>
    </w:rPr>
  </w:style>
  <w:style w:type="paragraph" w:styleId="Lijstalinea">
    <w:name w:val="List Paragraph"/>
    <w:basedOn w:val="Standaard"/>
    <w:link w:val="LijstalineaChar"/>
    <w:uiPriority w:val="34"/>
    <w:qFormat/>
    <w:rsid w:val="007C0AED"/>
    <w:pPr>
      <w:ind w:left="720"/>
      <w:contextualSpacing/>
    </w:pPr>
  </w:style>
  <w:style w:type="character" w:styleId="Onopgelostemelding">
    <w:name w:val="Unresolved Mention"/>
    <w:basedOn w:val="Standaardalinea-lettertype"/>
    <w:uiPriority w:val="99"/>
    <w:semiHidden/>
    <w:unhideWhenUsed/>
    <w:rsid w:val="00CC4F6F"/>
    <w:rPr>
      <w:color w:val="605E5C"/>
      <w:shd w:val="clear" w:color="auto" w:fill="E1DFDD"/>
    </w:rPr>
  </w:style>
  <w:style w:type="character" w:styleId="GevolgdeHyperlink">
    <w:name w:val="FollowedHyperlink"/>
    <w:basedOn w:val="Standaardalinea-lettertype"/>
    <w:uiPriority w:val="99"/>
    <w:semiHidden/>
    <w:unhideWhenUsed/>
    <w:rsid w:val="007115FF"/>
    <w:rPr>
      <w:color w:val="954F72" w:themeColor="followedHyperlink"/>
      <w:u w:val="single"/>
    </w:rPr>
  </w:style>
  <w:style w:type="character" w:customStyle="1" w:styleId="LijstalineaChar">
    <w:name w:val="Lijstalinea Char"/>
    <w:link w:val="Lijstalinea"/>
    <w:uiPriority w:val="34"/>
    <w:rsid w:val="00636ADF"/>
    <w:rPr>
      <w:rFonts w:ascii="Verdana" w:eastAsiaTheme="minorEastAsia" w:hAnsi="Verdana"/>
      <w:sz w:val="18"/>
      <w:szCs w:val="24"/>
      <w:lang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7265428">
      <w:bodyDiv w:val="1"/>
      <w:marLeft w:val="0"/>
      <w:marRight w:val="0"/>
      <w:marTop w:val="0"/>
      <w:marBottom w:val="0"/>
      <w:divBdr>
        <w:top w:val="none" w:sz="0" w:space="0" w:color="auto"/>
        <w:left w:val="none" w:sz="0" w:space="0" w:color="auto"/>
        <w:bottom w:val="none" w:sz="0" w:space="0" w:color="auto"/>
        <w:right w:val="none" w:sz="0" w:space="0" w:color="auto"/>
      </w:divBdr>
    </w:div>
    <w:div w:id="833451101">
      <w:bodyDiv w:val="1"/>
      <w:marLeft w:val="0"/>
      <w:marRight w:val="0"/>
      <w:marTop w:val="0"/>
      <w:marBottom w:val="0"/>
      <w:divBdr>
        <w:top w:val="none" w:sz="0" w:space="0" w:color="auto"/>
        <w:left w:val="none" w:sz="0" w:space="0" w:color="auto"/>
        <w:bottom w:val="none" w:sz="0" w:space="0" w:color="auto"/>
        <w:right w:val="none" w:sz="0" w:space="0" w:color="auto"/>
      </w:divBdr>
    </w:div>
    <w:div w:id="931670032">
      <w:bodyDiv w:val="1"/>
      <w:marLeft w:val="0"/>
      <w:marRight w:val="0"/>
      <w:marTop w:val="0"/>
      <w:marBottom w:val="0"/>
      <w:divBdr>
        <w:top w:val="none" w:sz="0" w:space="0" w:color="auto"/>
        <w:left w:val="none" w:sz="0" w:space="0" w:color="auto"/>
        <w:bottom w:val="none" w:sz="0" w:space="0" w:color="auto"/>
        <w:right w:val="none" w:sz="0" w:space="0" w:color="auto"/>
      </w:divBdr>
    </w:div>
    <w:div w:id="1463884494">
      <w:bodyDiv w:val="1"/>
      <w:marLeft w:val="0"/>
      <w:marRight w:val="0"/>
      <w:marTop w:val="0"/>
      <w:marBottom w:val="0"/>
      <w:divBdr>
        <w:top w:val="none" w:sz="0" w:space="0" w:color="auto"/>
        <w:left w:val="none" w:sz="0" w:space="0" w:color="auto"/>
        <w:bottom w:val="none" w:sz="0" w:space="0" w:color="auto"/>
        <w:right w:val="none" w:sz="0" w:space="0" w:color="auto"/>
      </w:divBdr>
    </w:div>
    <w:div w:id="1982610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s://eur-lex.europa.eu/legal-content/NL/TXT/HTML/?uri=CELEX%3A32016R0679" TargetMode="External"/><Relationship Id="rId26" Type="http://schemas.openxmlformats.org/officeDocument/2006/relationships/hyperlink" Target="https://eur-lex.europa.eu/legal-content/NL/TXT/HTML/?uri=CELEX%3A32016R0679" TargetMode="External"/><Relationship Id="rId39" Type="http://schemas.openxmlformats.org/officeDocument/2006/relationships/hyperlink" Target="https://eur-lex.europa.eu/legal-content/NL/TXT/HTML/?uri=CELEX%3A32016R0679" TargetMode="External"/><Relationship Id="rId3" Type="http://schemas.openxmlformats.org/officeDocument/2006/relationships/customXml" Target="../customXml/item3.xml"/><Relationship Id="rId21" Type="http://schemas.openxmlformats.org/officeDocument/2006/relationships/hyperlink" Target="https://eur-lex.europa.eu/legal-content/NL/TXT/HTML/?uri=CELEX%3A32016R0679" TargetMode="External"/><Relationship Id="rId34" Type="http://schemas.openxmlformats.org/officeDocument/2006/relationships/hyperlink" Target="https://eur-lex.europa.eu/legal-content/NL/TXT/HTML/?uri=CELEX%3A32016R0679" TargetMode="External"/><Relationship Id="rId42"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eur-lex.europa.eu/legal-content/NL/TXT/HTML/?uri=CELEX%3A32016R0679" TargetMode="External"/><Relationship Id="rId25" Type="http://schemas.openxmlformats.org/officeDocument/2006/relationships/hyperlink" Target="https://eur-lex.europa.eu/legal-content/NL/TXT/HTML/?uri=CELEX%3A32016R0679" TargetMode="External"/><Relationship Id="rId33" Type="http://schemas.openxmlformats.org/officeDocument/2006/relationships/hyperlink" Target="https://eur-lex.europa.eu/legal-content/NL/TXT/HTML/?uri=CELEX%3A32016R0679" TargetMode="External"/><Relationship Id="rId38" Type="http://schemas.openxmlformats.org/officeDocument/2006/relationships/hyperlink" Target="https://eur-lex.europa.eu/legal-content/NL/TXT/HTML/?uri=CELEX%3A32016R0679" TargetMode="External"/><Relationship Id="rId2" Type="http://schemas.openxmlformats.org/officeDocument/2006/relationships/customXml" Target="../customXml/item2.xml"/><Relationship Id="rId16" Type="http://schemas.openxmlformats.org/officeDocument/2006/relationships/hyperlink" Target="https://eur-lex.europa.eu/legal-content/NL/TXT/HTML/?uri=CELEX%3A32016R0679" TargetMode="External"/><Relationship Id="rId20" Type="http://schemas.openxmlformats.org/officeDocument/2006/relationships/hyperlink" Target="https://eur-lex.europa.eu/legal-content/NL/TXT/HTML/?uri=CELEX%3A32016R0679" TargetMode="External"/><Relationship Id="rId29" Type="http://schemas.openxmlformats.org/officeDocument/2006/relationships/hyperlink" Target="https://eur-lex.europa.eu/legal-content/NL/TXT/HTML/?uri=CELEX%3A32016R0679"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s://eur-lex.europa.eu/legal-content/NL/TXT/HTML/?uri=CELEX%3A32016R0679" TargetMode="External"/><Relationship Id="rId32" Type="http://schemas.openxmlformats.org/officeDocument/2006/relationships/hyperlink" Target="https://eur-lex.europa.eu/legal-content/NL/TXT/HTML/?uri=CELEX%3A32016R0679" TargetMode="External"/><Relationship Id="rId37" Type="http://schemas.openxmlformats.org/officeDocument/2006/relationships/hyperlink" Target="https://eur-lex.europa.eu/legal-content/NL/TXT/HTML/?uri=CELEX%3A32016R0679" TargetMode="External"/><Relationship Id="rId40" Type="http://schemas.openxmlformats.org/officeDocument/2006/relationships/hyperlink" Target="https://eur-lex.europa.eu/legal-content/NL/TXT/HTML/?uri=CELEX%3A32016R0679" TargetMode="External"/><Relationship Id="rId5" Type="http://schemas.openxmlformats.org/officeDocument/2006/relationships/numbering" Target="numbering.xml"/><Relationship Id="rId15" Type="http://schemas.openxmlformats.org/officeDocument/2006/relationships/hyperlink" Target="https://eur-lex.europa.eu/legal-content/NL/TXT/HTML/?uri=CELEX%3A32016R0679" TargetMode="External"/><Relationship Id="rId23" Type="http://schemas.openxmlformats.org/officeDocument/2006/relationships/hyperlink" Target="https://eur-lex.europa.eu/legal-content/NL/TXT/HTML/?uri=CELEX%3A32016R0679" TargetMode="External"/><Relationship Id="rId28" Type="http://schemas.openxmlformats.org/officeDocument/2006/relationships/hyperlink" Target="https://eur-lex.europa.eu/legal-content/NL/TXT/HTML/?uri=CELEX%3A32016R0679" TargetMode="External"/><Relationship Id="rId36" Type="http://schemas.openxmlformats.org/officeDocument/2006/relationships/hyperlink" Target="https://eur-lex.europa.eu/legal-content/NL/TXT/HTML/?uri=CELEX%3A32016R0679" TargetMode="External"/><Relationship Id="rId10" Type="http://schemas.openxmlformats.org/officeDocument/2006/relationships/endnotes" Target="endnotes.xml"/><Relationship Id="rId19" Type="http://schemas.openxmlformats.org/officeDocument/2006/relationships/hyperlink" Target="https://eur-lex.europa.eu/legal-content/NL/TXT/HTML/?uri=CELEX%3A32016R0679" TargetMode="External"/><Relationship Id="rId31" Type="http://schemas.openxmlformats.org/officeDocument/2006/relationships/hyperlink" Target="https://eur-lex.europa.eu/legal-content/NL/TXT/HTML/?uri=CELEX%3A32016R0679"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lex.europa.eu/legal-content/NL/TXT/HTML/?uri=CELEX%3A32016R0679" TargetMode="External"/><Relationship Id="rId22" Type="http://schemas.openxmlformats.org/officeDocument/2006/relationships/hyperlink" Target="https://eur-lex.europa.eu/legal-content/NL/TXT/HTML/?uri=CELEX%3A32016R0679" TargetMode="External"/><Relationship Id="rId27" Type="http://schemas.openxmlformats.org/officeDocument/2006/relationships/hyperlink" Target="https://eur-lex.europa.eu/legal-content/NL/TXT/HTML/?uri=CELEX%3A32016R0679" TargetMode="External"/><Relationship Id="rId30" Type="http://schemas.openxmlformats.org/officeDocument/2006/relationships/hyperlink" Target="https://eur-lex.europa.eu/legal-content/NL/TXT/HTML/?uri=CELEX%3A32016R0679" TargetMode="External"/><Relationship Id="rId35" Type="http://schemas.openxmlformats.org/officeDocument/2006/relationships/hyperlink" Target="https://eur-lex.europa.eu/legal-content/NL/TXT/HTML/?uri=CELEX%3A32016R0679" TargetMode="Externa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53B1E59B3986DD4BB1F146975664EBFF" ma:contentTypeVersion="12" ma:contentTypeDescription="Een nieuw document maken." ma:contentTypeScope="" ma:versionID="a52d1164499ccc410d571f5ce162a69a">
  <xsd:schema xmlns:xsd="http://www.w3.org/2001/XMLSchema" xmlns:xs="http://www.w3.org/2001/XMLSchema" xmlns:p="http://schemas.microsoft.com/office/2006/metadata/properties" xmlns:ns2="5e8b3626-c370-4bcc-9e75-bbfe6b47521d" xmlns:ns3="0dfc8327-aab7-4c20-8fbe-29712e428401" targetNamespace="http://schemas.microsoft.com/office/2006/metadata/properties" ma:root="true" ma:fieldsID="f8385eab0950ad36bc50450134fafedd" ns2:_="" ns3:_="">
    <xsd:import namespace="5e8b3626-c370-4bcc-9e75-bbfe6b47521d"/>
    <xsd:import namespace="0dfc8327-aab7-4c20-8fbe-29712e42840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8b3626-c370-4bcc-9e75-bbfe6b47521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dfc8327-aab7-4c20-8fbe-29712e428401" elementFormDefault="qualified">
    <xsd:import namespace="http://schemas.microsoft.com/office/2006/documentManagement/types"/>
    <xsd:import namespace="http://schemas.microsoft.com/office/infopath/2007/PartnerControls"/>
    <xsd:element name="SharedWithUsers" ma:index="17"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159D29D-16D3-4E9B-AE7A-314F3697CB9B}">
  <ds:schemaRefs>
    <ds:schemaRef ds:uri="http://schemas.openxmlformats.org/officeDocument/2006/bibliography"/>
  </ds:schemaRefs>
</ds:datastoreItem>
</file>

<file path=customXml/itemProps2.xml><?xml version="1.0" encoding="utf-8"?>
<ds:datastoreItem xmlns:ds="http://schemas.openxmlformats.org/officeDocument/2006/customXml" ds:itemID="{BE822887-09C5-490B-89E4-0357005FE6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e8b3626-c370-4bcc-9e75-bbfe6b47521d"/>
    <ds:schemaRef ds:uri="0dfc8327-aab7-4c20-8fbe-29712e42840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121BFC2-C43F-4769-9D4A-B3FC502AE96B}">
  <ds:schemaRefs>
    <ds:schemaRef ds:uri="http://schemas.microsoft.com/sharepoint/v3/contenttype/forms"/>
  </ds:schemaRefs>
</ds:datastoreItem>
</file>

<file path=customXml/itemProps4.xml><?xml version="1.0" encoding="utf-8"?>
<ds:datastoreItem xmlns:ds="http://schemas.openxmlformats.org/officeDocument/2006/customXml" ds:itemID="{155AEF9C-43E6-4335-956E-74333F4B50E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6</Pages>
  <Words>3233</Words>
  <Characters>17783</Characters>
  <Application>Microsoft Office Word</Application>
  <DocSecurity>0</DocSecurity>
  <Lines>148</Lines>
  <Paragraphs>41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20975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Joke Rutten</dc:creator>
  <cp:keywords/>
  <dc:description/>
  <cp:lastModifiedBy>Kris Proost</cp:lastModifiedBy>
  <cp:revision>2</cp:revision>
  <dcterms:created xsi:type="dcterms:W3CDTF">2024-07-16T09:08:00Z</dcterms:created>
  <dcterms:modified xsi:type="dcterms:W3CDTF">2024-07-16T09:08:00Z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0x01010053B1E59B3986DD4BB1F146975664EBFF</vt:lpwstr>
  </property>
</Properties>
</file>