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1C2" w:rsidRDefault="005861C2"/>
    <w:p w:rsidR="005861C2" w:rsidRPr="0020006C" w:rsidRDefault="005861C2" w:rsidP="005861C2">
      <w:pPr>
        <w:rPr>
          <w:rFonts w:ascii="Calibri" w:hAnsi="Calibri"/>
          <w:szCs w:val="24"/>
        </w:rPr>
      </w:pPr>
      <w:r>
        <w:rPr>
          <w:rFonts w:ascii="Calibri" w:hAnsi="Calibri"/>
          <w:b/>
          <w:szCs w:val="24"/>
        </w:rPr>
        <w:t>Bijlage II</w:t>
      </w:r>
      <w:r w:rsidRPr="0020006C">
        <w:rPr>
          <w:rFonts w:ascii="Calibri" w:hAnsi="Calibri"/>
          <w:b/>
          <w:szCs w:val="24"/>
        </w:rPr>
        <w:t xml:space="preserve"> bij de overeenkomst tussen de gemeente </w:t>
      </w:r>
      <w:r w:rsidR="005D5B48">
        <w:rPr>
          <w:rFonts w:ascii="Calibri" w:hAnsi="Calibri"/>
          <w:b/>
          <w:szCs w:val="24"/>
        </w:rPr>
        <w:t>Merkplas</w:t>
      </w:r>
      <w:r w:rsidRPr="0020006C">
        <w:rPr>
          <w:rFonts w:ascii="Calibri" w:hAnsi="Calibri"/>
          <w:b/>
          <w:szCs w:val="24"/>
        </w:rPr>
        <w:t xml:space="preserve"> en </w:t>
      </w:r>
      <w:proofErr w:type="spellStart"/>
      <w:r w:rsidRPr="0020006C">
        <w:rPr>
          <w:rFonts w:ascii="Calibri" w:hAnsi="Calibri"/>
          <w:b/>
          <w:szCs w:val="24"/>
        </w:rPr>
        <w:t>Pidpa</w:t>
      </w:r>
      <w:proofErr w:type="spellEnd"/>
      <w:r w:rsidRPr="0020006C">
        <w:rPr>
          <w:rFonts w:ascii="Calibri" w:hAnsi="Calibri"/>
          <w:b/>
          <w:szCs w:val="24"/>
        </w:rPr>
        <w:t xml:space="preserve"> </w:t>
      </w:r>
      <w:proofErr w:type="spellStart"/>
      <w:r w:rsidRPr="0020006C">
        <w:rPr>
          <w:rFonts w:ascii="Calibri" w:hAnsi="Calibri"/>
          <w:b/>
          <w:szCs w:val="24"/>
        </w:rPr>
        <w:t>o.v.</w:t>
      </w:r>
      <w:proofErr w:type="spellEnd"/>
      <w:r w:rsidRPr="0020006C">
        <w:rPr>
          <w:rFonts w:ascii="Calibri" w:hAnsi="Calibri"/>
          <w:b/>
          <w:szCs w:val="24"/>
        </w:rPr>
        <w:t xml:space="preserve"> betreffende het verlenen door de Gemeente van een gebruiksrecht en de regeling van de wederzijdse rechten en verplichtingen in verband met de uitbreiding van de opdracht gegeven aan Pidpa in het kader van de implementatie van </w:t>
      </w:r>
      <w:proofErr w:type="spellStart"/>
      <w:r w:rsidRPr="0020006C">
        <w:rPr>
          <w:rFonts w:ascii="Calibri" w:hAnsi="Calibri"/>
          <w:b/>
          <w:szCs w:val="24"/>
        </w:rPr>
        <w:t>Pidpa-HidroSan</w:t>
      </w:r>
      <w:proofErr w:type="spellEnd"/>
      <w:r w:rsidRPr="0020006C">
        <w:rPr>
          <w:rFonts w:ascii="Calibri" w:hAnsi="Calibri"/>
          <w:b/>
          <w:szCs w:val="24"/>
        </w:rPr>
        <w:t xml:space="preserve"> – IBIS/IVIS</w:t>
      </w:r>
    </w:p>
    <w:p w:rsidR="005861C2" w:rsidRPr="001C45EA" w:rsidRDefault="005861C2" w:rsidP="005861C2">
      <w:pPr>
        <w:rPr>
          <w:rFonts w:ascii="Calibri" w:hAnsi="Calibri"/>
          <w:b/>
          <w:sz w:val="28"/>
          <w:szCs w:val="28"/>
        </w:rPr>
      </w:pPr>
    </w:p>
    <w:p w:rsidR="005861C2" w:rsidRPr="001C45EA" w:rsidRDefault="005861C2" w:rsidP="005861C2">
      <w:pPr>
        <w:jc w:val="center"/>
        <w:rPr>
          <w:rFonts w:ascii="Calibri" w:hAnsi="Calibri"/>
        </w:rPr>
      </w:pPr>
      <w:r w:rsidRPr="001C45EA">
        <w:rPr>
          <w:rFonts w:ascii="Calibri" w:hAnsi="Calibri"/>
          <w:b/>
          <w:sz w:val="28"/>
          <w:szCs w:val="28"/>
        </w:rPr>
        <w:t>========================================================</w:t>
      </w:r>
    </w:p>
    <w:p w:rsidR="005861C2" w:rsidRDefault="005861C2" w:rsidP="005861C2">
      <w:pPr>
        <w:spacing w:line="276" w:lineRule="auto"/>
        <w:contextualSpacing/>
        <w:rPr>
          <w:rFonts w:ascii="Calibri" w:hAnsi="Calibri"/>
          <w:b/>
          <w:szCs w:val="22"/>
          <w:u w:val="single"/>
        </w:rPr>
      </w:pPr>
    </w:p>
    <w:p w:rsidR="005861C2" w:rsidRPr="0020006C" w:rsidRDefault="005861C2" w:rsidP="005861C2">
      <w:pPr>
        <w:spacing w:line="276" w:lineRule="auto"/>
        <w:contextualSpacing/>
        <w:rPr>
          <w:rFonts w:ascii="Calibri" w:hAnsi="Calibri"/>
          <w:b/>
          <w:sz w:val="22"/>
          <w:szCs w:val="22"/>
          <w:u w:val="single"/>
        </w:rPr>
      </w:pPr>
      <w:r w:rsidRPr="0020006C">
        <w:rPr>
          <w:rFonts w:ascii="Calibri" w:hAnsi="Calibri"/>
          <w:b/>
          <w:sz w:val="22"/>
          <w:szCs w:val="22"/>
          <w:u w:val="single"/>
        </w:rPr>
        <w:t>Niet standaard aansluiting IBA en Exploitatievergoeding (IBIS/IVIS)</w:t>
      </w:r>
    </w:p>
    <w:p w:rsidR="005861C2" w:rsidRPr="0020006C" w:rsidRDefault="005861C2" w:rsidP="005861C2">
      <w:pPr>
        <w:rPr>
          <w:rFonts w:ascii="Calibri" w:hAnsi="Calibri"/>
          <w:sz w:val="22"/>
          <w:szCs w:val="22"/>
        </w:rPr>
      </w:pPr>
    </w:p>
    <w:p w:rsidR="005861C2" w:rsidRPr="0020006C" w:rsidRDefault="005861C2" w:rsidP="005861C2">
      <w:pPr>
        <w:rPr>
          <w:rFonts w:ascii="Calibri" w:hAnsi="Calibri"/>
          <w:sz w:val="22"/>
          <w:szCs w:val="22"/>
        </w:rPr>
      </w:pPr>
      <w:r w:rsidRPr="0020006C">
        <w:rPr>
          <w:rFonts w:ascii="Calibri" w:hAnsi="Calibri"/>
          <w:sz w:val="22"/>
          <w:szCs w:val="22"/>
        </w:rPr>
        <w:t xml:space="preserve">De kostprijs voor de bouw (aanleg, aansluiting op en opstart) van de IBA </w:t>
      </w:r>
      <w:r w:rsidR="005355C8">
        <w:rPr>
          <w:rFonts w:ascii="Calibri" w:hAnsi="Calibri"/>
          <w:sz w:val="22"/>
          <w:szCs w:val="22"/>
        </w:rPr>
        <w:t>wordt</w:t>
      </w:r>
      <w:r w:rsidRPr="0020006C">
        <w:rPr>
          <w:rFonts w:ascii="Calibri" w:hAnsi="Calibri"/>
          <w:sz w:val="22"/>
          <w:szCs w:val="22"/>
        </w:rPr>
        <w:t xml:space="preserve"> vanaf </w:t>
      </w:r>
      <w:r w:rsidR="001E70EE">
        <w:rPr>
          <w:rFonts w:ascii="Calibri" w:hAnsi="Calibri"/>
          <w:sz w:val="22"/>
          <w:szCs w:val="22"/>
        </w:rPr>
        <w:t xml:space="preserve">1 juli 2024 </w:t>
      </w:r>
      <w:r w:rsidRPr="0020006C">
        <w:rPr>
          <w:rFonts w:ascii="Calibri" w:hAnsi="Calibri"/>
          <w:sz w:val="22"/>
          <w:szCs w:val="22"/>
        </w:rPr>
        <w:t>door Pidpa aangerekend aan de aanvrager ervan.</w:t>
      </w:r>
    </w:p>
    <w:p w:rsidR="005861C2" w:rsidRPr="0020006C" w:rsidRDefault="005861C2" w:rsidP="005861C2">
      <w:pPr>
        <w:rPr>
          <w:rFonts w:ascii="Calibri" w:hAnsi="Calibri"/>
          <w:sz w:val="22"/>
          <w:szCs w:val="22"/>
        </w:rPr>
      </w:pPr>
    </w:p>
    <w:p w:rsidR="005861C2" w:rsidRPr="0020006C" w:rsidRDefault="005861C2" w:rsidP="005861C2">
      <w:pPr>
        <w:rPr>
          <w:rFonts w:ascii="Calibri" w:hAnsi="Calibri"/>
          <w:sz w:val="22"/>
          <w:szCs w:val="22"/>
        </w:rPr>
      </w:pPr>
      <w:r w:rsidRPr="0020006C">
        <w:rPr>
          <w:rFonts w:ascii="Calibri" w:hAnsi="Calibri"/>
          <w:sz w:val="22"/>
          <w:szCs w:val="22"/>
        </w:rPr>
        <w:t>Het betreft:</w:t>
      </w:r>
    </w:p>
    <w:p w:rsidR="005861C2" w:rsidRDefault="001B200F" w:rsidP="005861C2">
      <w:pPr>
        <w:numPr>
          <w:ilvl w:val="0"/>
          <w:numId w:val="1"/>
        </w:numPr>
        <w:rPr>
          <w:rFonts w:ascii="Calibri" w:hAnsi="Calibri"/>
          <w:sz w:val="22"/>
          <w:szCs w:val="22"/>
        </w:rPr>
      </w:pPr>
      <w:r>
        <w:rPr>
          <w:rFonts w:ascii="Calibri" w:hAnsi="Calibri"/>
          <w:sz w:val="22"/>
          <w:szCs w:val="22"/>
        </w:rPr>
        <w:t>500</w:t>
      </w:r>
      <w:r w:rsidR="009B6908" w:rsidRPr="00B459CB">
        <w:rPr>
          <w:rFonts w:ascii="Calibri" w:hAnsi="Calibri"/>
          <w:sz w:val="22"/>
          <w:szCs w:val="22"/>
        </w:rPr>
        <w:t>,00 EUR</w:t>
      </w:r>
      <w:r w:rsidR="00DA4BC9">
        <w:rPr>
          <w:rFonts w:ascii="Calibri" w:hAnsi="Calibri"/>
          <w:sz w:val="22"/>
          <w:szCs w:val="22"/>
        </w:rPr>
        <w:t xml:space="preserve"> (</w:t>
      </w:r>
      <w:r w:rsidR="005212A8">
        <w:rPr>
          <w:rFonts w:ascii="Calibri" w:hAnsi="Calibri"/>
          <w:sz w:val="22"/>
          <w:szCs w:val="22"/>
        </w:rPr>
        <w:t xml:space="preserve">excl. </w:t>
      </w:r>
      <w:bookmarkStart w:id="0" w:name="_GoBack"/>
      <w:bookmarkEnd w:id="0"/>
      <w:r w:rsidR="00DA4BC9">
        <w:rPr>
          <w:rFonts w:ascii="Calibri" w:hAnsi="Calibri"/>
          <w:sz w:val="22"/>
          <w:szCs w:val="22"/>
        </w:rPr>
        <w:t>BTW)</w:t>
      </w:r>
      <w:r w:rsidR="009B6908" w:rsidRPr="00B459CB">
        <w:rPr>
          <w:rFonts w:ascii="Calibri" w:hAnsi="Calibri"/>
          <w:sz w:val="22"/>
          <w:szCs w:val="22"/>
        </w:rPr>
        <w:t xml:space="preserve"> </w:t>
      </w:r>
      <w:r w:rsidR="005861C2" w:rsidRPr="0020006C">
        <w:rPr>
          <w:rFonts w:ascii="Calibri" w:hAnsi="Calibri"/>
          <w:sz w:val="22"/>
          <w:szCs w:val="22"/>
        </w:rPr>
        <w:t xml:space="preserve">in geval van een IBA 1-6 </w:t>
      </w:r>
      <w:proofErr w:type="spellStart"/>
      <w:r w:rsidR="005861C2" w:rsidRPr="0020006C">
        <w:rPr>
          <w:rFonts w:ascii="Calibri" w:hAnsi="Calibri"/>
          <w:sz w:val="22"/>
          <w:szCs w:val="22"/>
        </w:rPr>
        <w:t>InwonersEquivalent</w:t>
      </w:r>
      <w:proofErr w:type="spellEnd"/>
      <w:r w:rsidR="005861C2" w:rsidRPr="0020006C">
        <w:rPr>
          <w:rFonts w:ascii="Calibri" w:hAnsi="Calibri"/>
          <w:sz w:val="22"/>
          <w:szCs w:val="22"/>
        </w:rPr>
        <w:t xml:space="preserve"> (IE) woning + beperkte bedrijfsactiviteit</w:t>
      </w:r>
      <w:r w:rsidR="00CB70FA">
        <w:rPr>
          <w:rFonts w:ascii="Calibri" w:hAnsi="Calibri"/>
          <w:sz w:val="22"/>
          <w:szCs w:val="22"/>
        </w:rPr>
        <w:t xml:space="preserve"> bij een eerste aansluiting</w:t>
      </w:r>
      <w:r w:rsidR="005861C2" w:rsidRPr="0020006C">
        <w:rPr>
          <w:rFonts w:ascii="Calibri" w:hAnsi="Calibri"/>
          <w:sz w:val="22"/>
          <w:szCs w:val="22"/>
        </w:rPr>
        <w:t>;</w:t>
      </w:r>
    </w:p>
    <w:p w:rsidR="009B6908" w:rsidRDefault="005861C2" w:rsidP="005861C2">
      <w:pPr>
        <w:numPr>
          <w:ilvl w:val="0"/>
          <w:numId w:val="1"/>
        </w:numPr>
        <w:rPr>
          <w:rFonts w:ascii="Calibri" w:hAnsi="Calibri"/>
          <w:sz w:val="22"/>
          <w:szCs w:val="22"/>
        </w:rPr>
      </w:pPr>
      <w:r w:rsidRPr="0020006C">
        <w:rPr>
          <w:rFonts w:ascii="Calibri" w:hAnsi="Calibri"/>
          <w:sz w:val="22"/>
          <w:szCs w:val="22"/>
        </w:rPr>
        <w:t xml:space="preserve">het saldo van de investering verminderd met de door Pidpa ontvangen subsidie in geval van </w:t>
      </w:r>
      <w:r w:rsidR="009B6908">
        <w:rPr>
          <w:rFonts w:ascii="Calibri" w:hAnsi="Calibri"/>
          <w:sz w:val="22"/>
          <w:szCs w:val="22"/>
        </w:rPr>
        <w:t>:</w:t>
      </w:r>
    </w:p>
    <w:p w:rsidR="009B6908" w:rsidRDefault="009B6908" w:rsidP="009B6908">
      <w:pPr>
        <w:ind w:left="360"/>
        <w:rPr>
          <w:rFonts w:ascii="Calibri" w:hAnsi="Calibri"/>
          <w:sz w:val="22"/>
          <w:szCs w:val="22"/>
        </w:rPr>
      </w:pPr>
      <w:r>
        <w:rPr>
          <w:rFonts w:ascii="Calibri" w:hAnsi="Calibri"/>
          <w:sz w:val="22"/>
          <w:szCs w:val="22"/>
        </w:rPr>
        <w:t xml:space="preserve">(i) </w:t>
      </w:r>
      <w:r w:rsidR="005861C2" w:rsidRPr="0020006C">
        <w:rPr>
          <w:rFonts w:ascii="Calibri" w:hAnsi="Calibri"/>
          <w:sz w:val="22"/>
          <w:szCs w:val="22"/>
        </w:rPr>
        <w:t>een IBA 1-6 IE waarop enkel water afkomstig van een bedri</w:t>
      </w:r>
      <w:r>
        <w:rPr>
          <w:rFonts w:ascii="Calibri" w:hAnsi="Calibri"/>
          <w:sz w:val="22"/>
          <w:szCs w:val="22"/>
        </w:rPr>
        <w:t>jfsactiviteit aangesloten wordt;</w:t>
      </w:r>
    </w:p>
    <w:p w:rsidR="009B6908" w:rsidRDefault="009B6908" w:rsidP="009B6908">
      <w:pPr>
        <w:ind w:left="360"/>
        <w:rPr>
          <w:rFonts w:ascii="Calibri" w:hAnsi="Calibri"/>
          <w:sz w:val="22"/>
          <w:szCs w:val="22"/>
        </w:rPr>
      </w:pPr>
      <w:r>
        <w:rPr>
          <w:rFonts w:ascii="Calibri" w:hAnsi="Calibri"/>
          <w:sz w:val="22"/>
          <w:szCs w:val="22"/>
        </w:rPr>
        <w:t>(ii)</w:t>
      </w:r>
      <w:r w:rsidR="005861C2" w:rsidRPr="0020006C">
        <w:rPr>
          <w:rFonts w:ascii="Calibri" w:hAnsi="Calibri"/>
          <w:sz w:val="22"/>
          <w:szCs w:val="22"/>
        </w:rPr>
        <w:t xml:space="preserve"> een IBA 7-12 IE waarop water afkomstig van een bedrijfsactiviteit en eventueel een woning aangesloten wordt</w:t>
      </w:r>
      <w:r>
        <w:rPr>
          <w:rFonts w:ascii="Calibri" w:hAnsi="Calibri"/>
          <w:sz w:val="22"/>
          <w:szCs w:val="22"/>
        </w:rPr>
        <w:t>;</w:t>
      </w:r>
    </w:p>
    <w:p w:rsidR="005861C2" w:rsidRPr="0020006C" w:rsidRDefault="009B6908" w:rsidP="009B6908">
      <w:pPr>
        <w:ind w:left="360"/>
        <w:rPr>
          <w:rFonts w:ascii="Calibri" w:hAnsi="Calibri"/>
          <w:sz w:val="22"/>
          <w:szCs w:val="22"/>
        </w:rPr>
      </w:pPr>
      <w:r>
        <w:rPr>
          <w:rFonts w:ascii="Calibri" w:hAnsi="Calibri"/>
          <w:sz w:val="22"/>
          <w:szCs w:val="22"/>
        </w:rPr>
        <w:t>(iii)</w:t>
      </w:r>
      <w:r w:rsidR="005861C2" w:rsidRPr="0020006C">
        <w:rPr>
          <w:rFonts w:ascii="Calibri" w:hAnsi="Calibri"/>
          <w:sz w:val="22"/>
          <w:szCs w:val="22"/>
        </w:rPr>
        <w:t xml:space="preserve"> een IBA 13-20 IE waarop water afkomstig van een bedrijfsactiviteit en eventueel een woning aangesloten wordt.</w:t>
      </w:r>
    </w:p>
    <w:p w:rsidR="005861C2" w:rsidRPr="0020006C" w:rsidRDefault="005861C2" w:rsidP="005861C2">
      <w:pPr>
        <w:rPr>
          <w:rFonts w:ascii="Calibri" w:hAnsi="Calibri"/>
          <w:sz w:val="22"/>
          <w:szCs w:val="22"/>
          <w:lang w:val="nl-BE"/>
        </w:rPr>
      </w:pPr>
    </w:p>
    <w:p w:rsidR="005861C2" w:rsidRPr="0020006C" w:rsidRDefault="005861C2" w:rsidP="005861C2">
      <w:pPr>
        <w:rPr>
          <w:rFonts w:ascii="Calibri" w:hAnsi="Calibri"/>
          <w:sz w:val="22"/>
          <w:szCs w:val="22"/>
          <w:lang w:val="nl-BE"/>
        </w:rPr>
      </w:pPr>
      <w:r>
        <w:rPr>
          <w:rFonts w:ascii="Calibri" w:hAnsi="Calibri"/>
          <w:sz w:val="22"/>
          <w:szCs w:val="22"/>
          <w:lang w:val="nl-BE"/>
        </w:rPr>
        <w:t>De Gemeente zal de tarieven</w:t>
      </w:r>
      <w:r w:rsidRPr="0020006C">
        <w:rPr>
          <w:rFonts w:ascii="Calibri" w:hAnsi="Calibri"/>
          <w:sz w:val="22"/>
          <w:szCs w:val="22"/>
          <w:lang w:val="nl-BE"/>
        </w:rPr>
        <w:t xml:space="preserve"> van de jaarlijkse exploitatievergoeding </w:t>
      </w:r>
      <w:r w:rsidRPr="0020006C">
        <w:rPr>
          <w:rFonts w:ascii="Calibri" w:hAnsi="Calibri"/>
          <w:sz w:val="22"/>
          <w:szCs w:val="22"/>
        </w:rPr>
        <w:t xml:space="preserve">voor de bouw en/of exploitatie voor </w:t>
      </w:r>
      <w:proofErr w:type="spellStart"/>
      <w:r w:rsidRPr="0020006C">
        <w:rPr>
          <w:rFonts w:ascii="Calibri" w:hAnsi="Calibri"/>
          <w:sz w:val="22"/>
          <w:szCs w:val="22"/>
        </w:rPr>
        <w:t>IBA’s</w:t>
      </w:r>
      <w:proofErr w:type="spellEnd"/>
      <w:r w:rsidRPr="0020006C">
        <w:rPr>
          <w:rFonts w:ascii="Calibri" w:hAnsi="Calibri"/>
          <w:sz w:val="22"/>
          <w:szCs w:val="22"/>
        </w:rPr>
        <w:t>, die niet enkel aan woongelegenheden verbonden zijn en/of niet louter huishoudelijk afvalwater zuiveren,</w:t>
      </w:r>
      <w:r w:rsidRPr="0020006C">
        <w:rPr>
          <w:rFonts w:ascii="Calibri" w:hAnsi="Calibri"/>
          <w:sz w:val="22"/>
          <w:szCs w:val="22"/>
          <w:lang w:val="nl-BE"/>
        </w:rPr>
        <w:t xml:space="preserve"> aan Pidpa meedelen. </w:t>
      </w:r>
    </w:p>
    <w:p w:rsidR="005861C2" w:rsidRPr="0020006C" w:rsidRDefault="005861C2" w:rsidP="005861C2">
      <w:pPr>
        <w:rPr>
          <w:rFonts w:ascii="Calibri" w:hAnsi="Calibri"/>
          <w:sz w:val="22"/>
          <w:szCs w:val="22"/>
          <w:lang w:val="nl-BE"/>
        </w:rPr>
      </w:pPr>
    </w:p>
    <w:p w:rsidR="005861C2" w:rsidRPr="0020006C" w:rsidRDefault="005861C2" w:rsidP="005861C2">
      <w:pPr>
        <w:rPr>
          <w:rFonts w:ascii="Calibri" w:hAnsi="Calibri"/>
          <w:sz w:val="22"/>
          <w:szCs w:val="22"/>
          <w:lang w:val="nl-BE"/>
        </w:rPr>
      </w:pPr>
      <w:r w:rsidRPr="0020006C">
        <w:rPr>
          <w:rFonts w:ascii="Calibri" w:hAnsi="Calibri"/>
          <w:sz w:val="22"/>
          <w:szCs w:val="22"/>
          <w:lang w:val="nl-BE"/>
        </w:rPr>
        <w:t>De 3 jaartarieven</w:t>
      </w:r>
      <w:r w:rsidRPr="0020006C" w:rsidDel="00BF6054">
        <w:rPr>
          <w:rFonts w:ascii="Calibri" w:hAnsi="Calibri"/>
          <w:sz w:val="22"/>
          <w:szCs w:val="22"/>
          <w:lang w:val="nl-BE"/>
        </w:rPr>
        <w:t xml:space="preserve"> </w:t>
      </w:r>
      <w:r w:rsidRPr="0020006C">
        <w:rPr>
          <w:rFonts w:ascii="Calibri" w:hAnsi="Calibri"/>
          <w:sz w:val="22"/>
          <w:szCs w:val="22"/>
          <w:lang w:val="nl-BE"/>
        </w:rPr>
        <w:t>van die exploitatievergoeding worden vastgesteld in functie van het aantal inwonersequivalenten.</w:t>
      </w:r>
    </w:p>
    <w:p w:rsidR="005861C2" w:rsidRPr="0020006C" w:rsidRDefault="005861C2" w:rsidP="005861C2">
      <w:pPr>
        <w:rPr>
          <w:rFonts w:ascii="Calibri" w:hAnsi="Calibri"/>
          <w:sz w:val="22"/>
          <w:szCs w:val="22"/>
          <w:lang w:val="nl-BE"/>
        </w:rPr>
      </w:pPr>
    </w:p>
    <w:p w:rsidR="005861C2" w:rsidRPr="0020006C" w:rsidRDefault="005861C2" w:rsidP="005861C2">
      <w:pPr>
        <w:rPr>
          <w:rFonts w:ascii="Calibri" w:hAnsi="Calibri"/>
          <w:sz w:val="22"/>
          <w:szCs w:val="22"/>
          <w:lang w:val="nl-BE"/>
        </w:rPr>
      </w:pPr>
      <w:r w:rsidRPr="0020006C">
        <w:rPr>
          <w:rFonts w:ascii="Calibri" w:hAnsi="Calibri"/>
          <w:sz w:val="22"/>
          <w:szCs w:val="22"/>
          <w:lang w:val="nl-BE"/>
        </w:rPr>
        <w:t>De jaarlijkse exploitatievergoeding zal periodiek aangerekend worden pro rata het werkelijk aantal dagen aan het tarief van het betrokken kalenderjaar.</w:t>
      </w:r>
    </w:p>
    <w:p w:rsidR="005861C2" w:rsidRPr="0020006C" w:rsidRDefault="005861C2" w:rsidP="005861C2">
      <w:pPr>
        <w:jc w:val="left"/>
        <w:rPr>
          <w:rFonts w:ascii="Calibri" w:hAnsi="Calibri"/>
          <w:sz w:val="22"/>
          <w:szCs w:val="22"/>
        </w:rPr>
      </w:pPr>
    </w:p>
    <w:p w:rsidR="005861C2" w:rsidRPr="0020006C" w:rsidRDefault="005861C2" w:rsidP="005861C2">
      <w:pPr>
        <w:jc w:val="left"/>
        <w:rPr>
          <w:rFonts w:ascii="Calibri" w:hAnsi="Calibri"/>
          <w:sz w:val="22"/>
          <w:szCs w:val="22"/>
        </w:rPr>
      </w:pPr>
      <w:r w:rsidRPr="0020006C">
        <w:rPr>
          <w:rFonts w:ascii="Calibri" w:hAnsi="Calibri"/>
          <w:sz w:val="22"/>
          <w:szCs w:val="22"/>
        </w:rPr>
        <w:t>De 3  jaartarieven</w:t>
      </w:r>
      <w:r w:rsidRPr="0020006C">
        <w:rPr>
          <w:rFonts w:ascii="Calibri" w:hAnsi="Calibri"/>
          <w:sz w:val="22"/>
          <w:szCs w:val="22"/>
          <w:lang w:val="nl-BE"/>
        </w:rPr>
        <w:t xml:space="preserve"> </w:t>
      </w:r>
      <w:r w:rsidRPr="0020006C">
        <w:rPr>
          <w:rFonts w:ascii="Calibri" w:hAnsi="Calibri"/>
          <w:sz w:val="22"/>
          <w:szCs w:val="22"/>
        </w:rPr>
        <w:t xml:space="preserve"> </w:t>
      </w:r>
      <w:r w:rsidRPr="0020006C">
        <w:rPr>
          <w:rFonts w:ascii="Calibri" w:hAnsi="Calibri"/>
          <w:sz w:val="22"/>
          <w:szCs w:val="22"/>
          <w:lang w:val="nl-BE"/>
        </w:rPr>
        <w:t>van de exploitatievergoeding</w:t>
      </w:r>
      <w:r w:rsidRPr="0020006C">
        <w:rPr>
          <w:rFonts w:ascii="Calibri" w:hAnsi="Calibri"/>
          <w:sz w:val="22"/>
          <w:szCs w:val="22"/>
        </w:rPr>
        <w:t xml:space="preserve"> voor de bouw en/of exploitatie voor </w:t>
      </w:r>
      <w:proofErr w:type="spellStart"/>
      <w:r w:rsidRPr="0020006C">
        <w:rPr>
          <w:rFonts w:ascii="Calibri" w:hAnsi="Calibri"/>
          <w:sz w:val="22"/>
          <w:szCs w:val="22"/>
        </w:rPr>
        <w:t>IBA’s</w:t>
      </w:r>
      <w:proofErr w:type="spellEnd"/>
      <w:r w:rsidRPr="0020006C">
        <w:rPr>
          <w:rFonts w:ascii="Calibri" w:hAnsi="Calibri"/>
          <w:sz w:val="22"/>
          <w:szCs w:val="22"/>
        </w:rPr>
        <w:t xml:space="preserve"> die niet enkel aan woongelegenheden verbonden zijn en/of niet louter huishoudelijk afvalwater zuiveren, </w:t>
      </w:r>
      <w:r w:rsidR="008E3BF1">
        <w:rPr>
          <w:rFonts w:ascii="Calibri" w:hAnsi="Calibri"/>
          <w:sz w:val="22"/>
          <w:szCs w:val="22"/>
        </w:rPr>
        <w:t>wordt</w:t>
      </w:r>
      <w:r w:rsidRPr="0020006C">
        <w:rPr>
          <w:rFonts w:ascii="Calibri" w:hAnsi="Calibri"/>
          <w:sz w:val="22"/>
          <w:szCs w:val="22"/>
        </w:rPr>
        <w:t xml:space="preserve"> vanaf</w:t>
      </w:r>
      <w:r w:rsidR="001E70EE">
        <w:rPr>
          <w:rFonts w:ascii="Calibri" w:hAnsi="Calibri"/>
          <w:sz w:val="22"/>
          <w:szCs w:val="22"/>
        </w:rPr>
        <w:t xml:space="preserve"> 1 juli 2024</w:t>
      </w:r>
      <w:r w:rsidRPr="0020006C">
        <w:rPr>
          <w:rFonts w:ascii="Calibri" w:hAnsi="Calibri"/>
          <w:sz w:val="22"/>
          <w:szCs w:val="22"/>
        </w:rPr>
        <w:t xml:space="preserve"> </w:t>
      </w:r>
      <w:r w:rsidR="008E3BF1">
        <w:rPr>
          <w:rFonts w:ascii="Calibri" w:hAnsi="Calibri"/>
          <w:sz w:val="22"/>
          <w:szCs w:val="22"/>
        </w:rPr>
        <w:t xml:space="preserve">vastgesteld </w:t>
      </w:r>
      <w:r w:rsidRPr="0020006C">
        <w:rPr>
          <w:rFonts w:ascii="Calibri" w:hAnsi="Calibri"/>
          <w:sz w:val="22"/>
          <w:szCs w:val="22"/>
        </w:rPr>
        <w:t xml:space="preserve">op : </w:t>
      </w:r>
    </w:p>
    <w:p w:rsidR="005861C2" w:rsidRPr="0020006C" w:rsidRDefault="005861C2" w:rsidP="005861C2">
      <w:pPr>
        <w:jc w:val="left"/>
        <w:rPr>
          <w:rFonts w:ascii="Calibri" w:hAnsi="Calibri"/>
          <w:sz w:val="22"/>
          <w:szCs w:val="22"/>
        </w:rPr>
      </w:pPr>
    </w:p>
    <w:p w:rsidR="005861C2" w:rsidRPr="0020006C" w:rsidRDefault="005861C2" w:rsidP="005861C2">
      <w:pPr>
        <w:rPr>
          <w:rFonts w:ascii="Calibri" w:hAnsi="Calibri"/>
          <w:sz w:val="22"/>
          <w:szCs w:val="22"/>
        </w:rPr>
      </w:pPr>
    </w:p>
    <w:tbl>
      <w:tblPr>
        <w:tblW w:w="7737" w:type="dxa"/>
        <w:jc w:val="center"/>
        <w:tblCellMar>
          <w:left w:w="0" w:type="dxa"/>
          <w:right w:w="0" w:type="dxa"/>
        </w:tblCellMar>
        <w:tblLook w:val="04A0" w:firstRow="1" w:lastRow="0" w:firstColumn="1" w:lastColumn="0" w:noHBand="0" w:noVBand="1"/>
      </w:tblPr>
      <w:tblGrid>
        <w:gridCol w:w="3109"/>
        <w:gridCol w:w="4628"/>
      </w:tblGrid>
      <w:tr w:rsidR="005861C2" w:rsidRPr="0020006C" w:rsidTr="00635D6C">
        <w:trPr>
          <w:trHeight w:val="300"/>
          <w:jc w:val="center"/>
        </w:trPr>
        <w:tc>
          <w:tcPr>
            <w:tcW w:w="3109"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861C2" w:rsidRPr="0020006C" w:rsidRDefault="005861C2" w:rsidP="00635D6C">
            <w:pPr>
              <w:jc w:val="center"/>
              <w:rPr>
                <w:rFonts w:ascii="Calibri" w:hAnsi="Calibri"/>
                <w:color w:val="000000"/>
                <w:sz w:val="22"/>
                <w:szCs w:val="22"/>
              </w:rPr>
            </w:pPr>
            <w:r w:rsidRPr="0020006C">
              <w:rPr>
                <w:rFonts w:ascii="Calibri" w:hAnsi="Calibri"/>
                <w:color w:val="000000"/>
                <w:sz w:val="22"/>
                <w:szCs w:val="22"/>
              </w:rPr>
              <w:t>IBA-capaciteit</w:t>
            </w:r>
          </w:p>
        </w:tc>
        <w:tc>
          <w:tcPr>
            <w:tcW w:w="4628" w:type="dxa"/>
            <w:tcBorders>
              <w:top w:val="single" w:sz="8" w:space="0" w:color="auto"/>
              <w:left w:val="single" w:sz="8" w:space="0" w:color="auto"/>
              <w:bottom w:val="single" w:sz="8" w:space="0" w:color="auto"/>
              <w:right w:val="single" w:sz="8" w:space="0" w:color="auto"/>
            </w:tcBorders>
            <w:vAlign w:val="bottom"/>
          </w:tcPr>
          <w:p w:rsidR="005861C2" w:rsidRPr="0020006C" w:rsidRDefault="005861C2" w:rsidP="00635D6C">
            <w:pPr>
              <w:rPr>
                <w:rFonts w:ascii="Calibri" w:hAnsi="Calibri"/>
                <w:color w:val="000000"/>
                <w:sz w:val="22"/>
                <w:szCs w:val="22"/>
              </w:rPr>
            </w:pPr>
            <w:r w:rsidRPr="0020006C">
              <w:rPr>
                <w:rFonts w:ascii="Calibri" w:hAnsi="Calibri"/>
                <w:color w:val="000000"/>
                <w:sz w:val="22"/>
                <w:szCs w:val="22"/>
              </w:rPr>
              <w:t xml:space="preserve">Jaarlijkse exploitatiekost (excl. BTW) </w:t>
            </w:r>
          </w:p>
        </w:tc>
      </w:tr>
      <w:tr w:rsidR="005861C2" w:rsidRPr="0020006C" w:rsidTr="00652659">
        <w:trPr>
          <w:trHeight w:val="30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861C2" w:rsidRPr="0020006C" w:rsidRDefault="005861C2" w:rsidP="00635D6C">
            <w:pPr>
              <w:rPr>
                <w:rFonts w:ascii="Calibri" w:hAnsi="Calibri"/>
                <w:color w:val="000000"/>
                <w:sz w:val="22"/>
                <w:szCs w:val="22"/>
              </w:rPr>
            </w:pPr>
            <w:r w:rsidRPr="0020006C">
              <w:rPr>
                <w:rFonts w:ascii="Calibri" w:hAnsi="Calibri"/>
                <w:color w:val="000000"/>
                <w:sz w:val="22"/>
                <w:szCs w:val="22"/>
              </w:rPr>
              <w:t xml:space="preserve">1-6 </w:t>
            </w:r>
            <w:proofErr w:type="spellStart"/>
            <w:r w:rsidRPr="0020006C">
              <w:rPr>
                <w:rFonts w:ascii="Calibri" w:hAnsi="Calibri"/>
                <w:color w:val="000000"/>
                <w:sz w:val="22"/>
                <w:szCs w:val="22"/>
              </w:rPr>
              <w:t>InwonersEquivalent</w:t>
            </w:r>
            <w:proofErr w:type="spellEnd"/>
          </w:p>
        </w:tc>
        <w:tc>
          <w:tcPr>
            <w:tcW w:w="4628" w:type="dxa"/>
            <w:tcBorders>
              <w:top w:val="nil"/>
              <w:left w:val="single" w:sz="8" w:space="0" w:color="auto"/>
              <w:bottom w:val="single" w:sz="8" w:space="0" w:color="auto"/>
              <w:right w:val="single" w:sz="8" w:space="0" w:color="auto"/>
            </w:tcBorders>
            <w:shd w:val="clear" w:color="auto" w:fill="auto"/>
            <w:vAlign w:val="bottom"/>
          </w:tcPr>
          <w:p w:rsidR="005861C2" w:rsidRPr="00652659" w:rsidRDefault="005861C2" w:rsidP="00635D6C">
            <w:pPr>
              <w:rPr>
                <w:rFonts w:ascii="Calibri" w:hAnsi="Calibri"/>
                <w:color w:val="000000"/>
                <w:sz w:val="22"/>
                <w:szCs w:val="22"/>
              </w:rPr>
            </w:pPr>
            <w:r w:rsidRPr="00652659">
              <w:rPr>
                <w:rFonts w:ascii="Calibri" w:hAnsi="Calibri"/>
                <w:color w:val="000000"/>
                <w:sz w:val="22"/>
                <w:szCs w:val="22"/>
              </w:rPr>
              <w:t xml:space="preserve"> 300 EUR</w:t>
            </w:r>
          </w:p>
        </w:tc>
      </w:tr>
      <w:tr w:rsidR="005861C2" w:rsidRPr="0020006C" w:rsidTr="00635D6C">
        <w:trPr>
          <w:trHeight w:val="30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861C2" w:rsidRPr="00652659" w:rsidRDefault="005861C2" w:rsidP="00635D6C">
            <w:pPr>
              <w:rPr>
                <w:rFonts w:ascii="Calibri" w:hAnsi="Calibri"/>
                <w:color w:val="000000"/>
                <w:sz w:val="22"/>
                <w:szCs w:val="22"/>
              </w:rPr>
            </w:pPr>
            <w:r w:rsidRPr="00652659">
              <w:rPr>
                <w:rFonts w:ascii="Calibri" w:hAnsi="Calibri"/>
                <w:color w:val="000000"/>
                <w:sz w:val="22"/>
                <w:szCs w:val="22"/>
              </w:rPr>
              <w:t>7-12 IE</w:t>
            </w:r>
          </w:p>
        </w:tc>
        <w:tc>
          <w:tcPr>
            <w:tcW w:w="4628" w:type="dxa"/>
            <w:tcBorders>
              <w:top w:val="nil"/>
              <w:left w:val="single" w:sz="8" w:space="0" w:color="auto"/>
              <w:bottom w:val="single" w:sz="8" w:space="0" w:color="auto"/>
              <w:right w:val="single" w:sz="8" w:space="0" w:color="auto"/>
            </w:tcBorders>
            <w:vAlign w:val="bottom"/>
          </w:tcPr>
          <w:p w:rsidR="005861C2" w:rsidRPr="00652659" w:rsidRDefault="005861C2" w:rsidP="00635D6C">
            <w:pPr>
              <w:rPr>
                <w:rFonts w:ascii="Calibri" w:hAnsi="Calibri"/>
                <w:color w:val="000000"/>
                <w:sz w:val="22"/>
                <w:szCs w:val="22"/>
              </w:rPr>
            </w:pPr>
            <w:r w:rsidRPr="00652659">
              <w:rPr>
                <w:rFonts w:ascii="Calibri" w:hAnsi="Calibri"/>
                <w:color w:val="000000"/>
                <w:sz w:val="22"/>
                <w:szCs w:val="22"/>
              </w:rPr>
              <w:t xml:space="preserve"> 450 EUR</w:t>
            </w:r>
          </w:p>
        </w:tc>
      </w:tr>
      <w:tr w:rsidR="005861C2" w:rsidRPr="0020006C" w:rsidTr="00635D6C">
        <w:trPr>
          <w:trHeight w:val="30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861C2" w:rsidRPr="00652659" w:rsidRDefault="005861C2" w:rsidP="00635D6C">
            <w:pPr>
              <w:rPr>
                <w:rFonts w:ascii="Calibri" w:hAnsi="Calibri"/>
                <w:color w:val="000000"/>
                <w:sz w:val="22"/>
                <w:szCs w:val="22"/>
              </w:rPr>
            </w:pPr>
            <w:r w:rsidRPr="00652659">
              <w:rPr>
                <w:rFonts w:ascii="Calibri" w:hAnsi="Calibri"/>
                <w:color w:val="000000"/>
                <w:sz w:val="22"/>
                <w:szCs w:val="22"/>
              </w:rPr>
              <w:t>13-20 IE</w:t>
            </w:r>
          </w:p>
        </w:tc>
        <w:tc>
          <w:tcPr>
            <w:tcW w:w="4628" w:type="dxa"/>
            <w:tcBorders>
              <w:top w:val="nil"/>
              <w:left w:val="single" w:sz="8" w:space="0" w:color="auto"/>
              <w:bottom w:val="single" w:sz="8" w:space="0" w:color="auto"/>
              <w:right w:val="single" w:sz="8" w:space="0" w:color="auto"/>
            </w:tcBorders>
            <w:vAlign w:val="bottom"/>
          </w:tcPr>
          <w:p w:rsidR="005861C2" w:rsidRPr="00652659" w:rsidRDefault="005861C2" w:rsidP="00635D6C">
            <w:pPr>
              <w:rPr>
                <w:rFonts w:ascii="Calibri" w:hAnsi="Calibri"/>
                <w:color w:val="000000"/>
                <w:sz w:val="22"/>
                <w:szCs w:val="22"/>
              </w:rPr>
            </w:pPr>
            <w:r w:rsidRPr="00652659">
              <w:rPr>
                <w:rFonts w:ascii="Calibri" w:hAnsi="Calibri"/>
                <w:color w:val="000000"/>
                <w:sz w:val="22"/>
                <w:szCs w:val="22"/>
              </w:rPr>
              <w:t xml:space="preserve"> 600 EUR </w:t>
            </w:r>
          </w:p>
        </w:tc>
      </w:tr>
    </w:tbl>
    <w:p w:rsidR="005861C2" w:rsidRPr="0020006C" w:rsidRDefault="005861C2" w:rsidP="005861C2">
      <w:pPr>
        <w:rPr>
          <w:rFonts w:ascii="Calibri" w:hAnsi="Calibri"/>
          <w:sz w:val="22"/>
          <w:szCs w:val="22"/>
        </w:rPr>
      </w:pPr>
      <w:r w:rsidRPr="0020006C">
        <w:rPr>
          <w:rFonts w:ascii="Calibri" w:hAnsi="Calibri"/>
          <w:sz w:val="22"/>
          <w:szCs w:val="22"/>
          <w:lang w:val="nl-BE"/>
        </w:rPr>
        <w:tab/>
      </w:r>
    </w:p>
    <w:p w:rsidR="005861C2" w:rsidRPr="0020006C" w:rsidRDefault="005861C2" w:rsidP="005861C2">
      <w:pPr>
        <w:ind w:left="708"/>
        <w:rPr>
          <w:rFonts w:ascii="Calibri" w:hAnsi="Calibri"/>
          <w:color w:val="FF0000"/>
          <w:sz w:val="22"/>
          <w:szCs w:val="22"/>
          <w:lang w:val="nl-BE"/>
        </w:rPr>
      </w:pPr>
    </w:p>
    <w:p w:rsidR="005861C2" w:rsidRPr="0020006C" w:rsidRDefault="005861C2" w:rsidP="005861C2">
      <w:pPr>
        <w:rPr>
          <w:rFonts w:ascii="Calibri" w:hAnsi="Calibri"/>
          <w:sz w:val="22"/>
          <w:szCs w:val="22"/>
          <w:lang w:val="nl-BE"/>
        </w:rPr>
      </w:pPr>
      <w:r w:rsidRPr="0020006C">
        <w:rPr>
          <w:rFonts w:ascii="Calibri" w:hAnsi="Calibri"/>
          <w:sz w:val="22"/>
          <w:szCs w:val="22"/>
          <w:lang w:val="nl-BE"/>
        </w:rPr>
        <w:t xml:space="preserve">De  jaartarieven </w:t>
      </w:r>
      <w:r w:rsidRPr="0020006C">
        <w:rPr>
          <w:rFonts w:ascii="Calibri" w:hAnsi="Calibri"/>
          <w:sz w:val="22"/>
          <w:szCs w:val="22"/>
        </w:rPr>
        <w:t xml:space="preserve">voor exploitatie van </w:t>
      </w:r>
      <w:proofErr w:type="spellStart"/>
      <w:r w:rsidRPr="0020006C">
        <w:rPr>
          <w:rFonts w:ascii="Calibri" w:hAnsi="Calibri"/>
          <w:sz w:val="22"/>
          <w:szCs w:val="22"/>
        </w:rPr>
        <w:t>IBA’s</w:t>
      </w:r>
      <w:proofErr w:type="spellEnd"/>
      <w:r w:rsidRPr="0020006C">
        <w:rPr>
          <w:rFonts w:ascii="Calibri" w:hAnsi="Calibri"/>
          <w:sz w:val="22"/>
          <w:szCs w:val="22"/>
        </w:rPr>
        <w:t xml:space="preserve"> die niet enkel aan woongelegenheden verbonden zijn en/of niet louter huishoudelijk afvalwater zuiveren,</w:t>
      </w:r>
      <w:r w:rsidRPr="0020006C">
        <w:rPr>
          <w:rFonts w:ascii="Calibri" w:hAnsi="Calibri"/>
          <w:sz w:val="22"/>
          <w:szCs w:val="22"/>
          <w:lang w:val="nl-BE"/>
        </w:rPr>
        <w:t xml:space="preserve"> kunnen jaarlijks, mits voorafgaande melding gebeurt </w:t>
      </w:r>
      <w:r w:rsidRPr="0020006C">
        <w:rPr>
          <w:rFonts w:ascii="Calibri" w:hAnsi="Calibri"/>
          <w:sz w:val="22"/>
          <w:szCs w:val="22"/>
          <w:lang w:val="nl-BE"/>
        </w:rPr>
        <w:lastRenderedPageBreak/>
        <w:t>(uiterlijk vóór 17 december),</w:t>
      </w:r>
      <w:r w:rsidR="009A1C1D">
        <w:rPr>
          <w:rFonts w:ascii="Calibri" w:hAnsi="Calibri"/>
          <w:sz w:val="22"/>
          <w:szCs w:val="22"/>
          <w:lang w:val="nl-BE"/>
        </w:rPr>
        <w:t xml:space="preserve"> worden aangepast. De tarieven wijzigen</w:t>
      </w:r>
      <w:r w:rsidRPr="0020006C">
        <w:rPr>
          <w:rFonts w:ascii="Calibri" w:hAnsi="Calibri"/>
          <w:sz w:val="22"/>
          <w:szCs w:val="22"/>
          <w:lang w:val="nl-BE"/>
        </w:rPr>
        <w:t xml:space="preserve"> niet in de loop van een kalenderjaar.</w:t>
      </w:r>
    </w:p>
    <w:p w:rsidR="005861C2" w:rsidRPr="0020006C" w:rsidRDefault="005861C2" w:rsidP="005861C2">
      <w:pPr>
        <w:rPr>
          <w:rFonts w:ascii="Calibri" w:hAnsi="Calibri"/>
          <w:sz w:val="22"/>
          <w:szCs w:val="22"/>
          <w:lang w:val="nl-BE"/>
        </w:rPr>
      </w:pPr>
    </w:p>
    <w:p w:rsidR="00E9308C" w:rsidRDefault="005861C2" w:rsidP="005861C2">
      <w:pPr>
        <w:rPr>
          <w:rFonts w:ascii="Calibri" w:hAnsi="Calibri"/>
          <w:sz w:val="22"/>
          <w:szCs w:val="22"/>
          <w:lang w:val="nl-BE"/>
        </w:rPr>
      </w:pPr>
      <w:r w:rsidRPr="0020006C">
        <w:rPr>
          <w:rFonts w:ascii="Calibri" w:hAnsi="Calibri"/>
          <w:sz w:val="22"/>
          <w:szCs w:val="22"/>
          <w:lang w:val="nl-BE"/>
        </w:rPr>
        <w:t>Pidpa is gerechtigd een percentage op de exploitatievergoeding in te houden als vergoeding voor haar dienstverlening en werkingskosten. Dit percentage dekt voor Pidpa o.m. het debiteurenrisico, voortvloeiend uit het feit dat niet alle aangerekende of gefactureerde bedragen zullen kunnen geïnd worden, en de administratie- en werkingskosten voor de uitvoering van deze overeenkomst. De hoogte van het percentage bedraagt mo</w:t>
      </w:r>
      <w:r w:rsidR="00F61457">
        <w:rPr>
          <w:rFonts w:ascii="Calibri" w:hAnsi="Calibri"/>
          <w:sz w:val="22"/>
          <w:szCs w:val="22"/>
          <w:lang w:val="nl-BE"/>
        </w:rPr>
        <w:t xml:space="preserve">menteel </w:t>
      </w:r>
      <w:r w:rsidR="0041572C">
        <w:rPr>
          <w:rFonts w:ascii="Calibri" w:hAnsi="Calibri"/>
          <w:sz w:val="22"/>
          <w:szCs w:val="22"/>
          <w:lang w:val="nl-BE"/>
        </w:rPr>
        <w:t xml:space="preserve">4,11 </w:t>
      </w:r>
      <w:r w:rsidRPr="0020006C">
        <w:rPr>
          <w:rFonts w:ascii="Calibri" w:hAnsi="Calibri"/>
          <w:sz w:val="22"/>
          <w:szCs w:val="22"/>
          <w:lang w:val="nl-BE"/>
        </w:rPr>
        <w:t xml:space="preserve">%.  Het percentage wordt op regelmatige basis geëvalueerd en kan worden aangepast na akkoord </w:t>
      </w:r>
      <w:r w:rsidR="00E9308C">
        <w:rPr>
          <w:rFonts w:ascii="Calibri" w:hAnsi="Calibri"/>
          <w:sz w:val="22"/>
          <w:szCs w:val="22"/>
          <w:lang w:val="nl-BE"/>
        </w:rPr>
        <w:t>op sectoraal niveau.</w:t>
      </w:r>
    </w:p>
    <w:p w:rsidR="005861C2" w:rsidRPr="0020006C" w:rsidRDefault="00E9308C" w:rsidP="005861C2">
      <w:pPr>
        <w:rPr>
          <w:rFonts w:ascii="Calibri" w:hAnsi="Calibri"/>
          <w:sz w:val="22"/>
          <w:szCs w:val="22"/>
          <w:lang w:val="nl-BE"/>
        </w:rPr>
      </w:pPr>
      <w:r w:rsidRPr="0020006C">
        <w:rPr>
          <w:rFonts w:ascii="Calibri" w:hAnsi="Calibri"/>
          <w:sz w:val="22"/>
          <w:szCs w:val="22"/>
          <w:lang w:val="nl-BE"/>
        </w:rPr>
        <w:t xml:space="preserve"> </w:t>
      </w:r>
    </w:p>
    <w:p w:rsidR="005861C2" w:rsidRPr="0020006C" w:rsidRDefault="005861C2" w:rsidP="005861C2">
      <w:pPr>
        <w:rPr>
          <w:rFonts w:ascii="Calibri" w:hAnsi="Calibri"/>
          <w:sz w:val="22"/>
          <w:szCs w:val="22"/>
          <w:lang w:val="nl-BE"/>
        </w:rPr>
      </w:pPr>
    </w:p>
    <w:p w:rsidR="005861C2" w:rsidRPr="0020006C" w:rsidRDefault="005861C2" w:rsidP="005861C2">
      <w:pPr>
        <w:rPr>
          <w:rFonts w:ascii="Calibri" w:hAnsi="Calibri"/>
          <w:sz w:val="22"/>
          <w:szCs w:val="22"/>
        </w:rPr>
      </w:pPr>
      <w:r w:rsidRPr="0020006C">
        <w:rPr>
          <w:rFonts w:ascii="Calibri" w:hAnsi="Calibri"/>
          <w:sz w:val="22"/>
          <w:szCs w:val="22"/>
        </w:rPr>
        <w:t xml:space="preserve">Voor de gemeente </w:t>
      </w:r>
      <w:r w:rsidR="001E70EE">
        <w:rPr>
          <w:rFonts w:ascii="Calibri" w:hAnsi="Calibri"/>
          <w:b/>
          <w:sz w:val="22"/>
          <w:szCs w:val="22"/>
        </w:rPr>
        <w:t>Merksplas</w:t>
      </w:r>
      <w:r w:rsidRPr="0020006C">
        <w:rPr>
          <w:rFonts w:ascii="Calibri" w:hAnsi="Calibri"/>
          <w:sz w:val="22"/>
          <w:szCs w:val="22"/>
        </w:rPr>
        <w:t xml:space="preserve">, </w:t>
      </w:r>
      <w:r w:rsidR="001B200F">
        <w:rPr>
          <w:rFonts w:ascii="Calibri" w:hAnsi="Calibri"/>
          <w:sz w:val="22"/>
          <w:szCs w:val="22"/>
        </w:rPr>
        <w:t>27 mei</w:t>
      </w:r>
      <w:r w:rsidR="00B459CB">
        <w:rPr>
          <w:rFonts w:ascii="Calibri" w:hAnsi="Calibri"/>
          <w:sz w:val="22"/>
          <w:szCs w:val="22"/>
        </w:rPr>
        <w:t xml:space="preserve"> 2024</w:t>
      </w:r>
      <w:r w:rsidRPr="0020006C">
        <w:rPr>
          <w:rFonts w:ascii="Calibri" w:hAnsi="Calibri"/>
          <w:sz w:val="22"/>
          <w:szCs w:val="22"/>
        </w:rPr>
        <w:t>,</w:t>
      </w:r>
    </w:p>
    <w:p w:rsidR="005861C2" w:rsidRPr="0020006C" w:rsidRDefault="005861C2" w:rsidP="005861C2">
      <w:pPr>
        <w:rPr>
          <w:rFonts w:ascii="Calibri" w:hAnsi="Calibri"/>
          <w:sz w:val="22"/>
          <w:szCs w:val="22"/>
        </w:rPr>
      </w:pPr>
    </w:p>
    <w:p w:rsidR="005861C2" w:rsidRDefault="005861C2" w:rsidP="005861C2">
      <w:pPr>
        <w:rPr>
          <w:rFonts w:ascii="Calibri" w:hAnsi="Calibri"/>
          <w:sz w:val="22"/>
          <w:szCs w:val="22"/>
        </w:rPr>
      </w:pPr>
    </w:p>
    <w:p w:rsidR="008E3BF1" w:rsidRPr="0020006C" w:rsidRDefault="008E3BF1" w:rsidP="005861C2">
      <w:pPr>
        <w:rPr>
          <w:rFonts w:ascii="Calibri" w:hAnsi="Calibri"/>
          <w:sz w:val="22"/>
          <w:szCs w:val="22"/>
        </w:rPr>
      </w:pPr>
    </w:p>
    <w:p w:rsidR="005861C2" w:rsidRPr="0020006C" w:rsidRDefault="005861C2" w:rsidP="005861C2">
      <w:pPr>
        <w:spacing w:line="360" w:lineRule="auto"/>
        <w:rPr>
          <w:rFonts w:ascii="Calibri" w:hAnsi="Calibri"/>
          <w:sz w:val="22"/>
          <w:szCs w:val="22"/>
        </w:rPr>
      </w:pPr>
      <w:r w:rsidRPr="0020006C">
        <w:rPr>
          <w:rFonts w:ascii="Calibri" w:hAnsi="Calibri"/>
          <w:sz w:val="22"/>
          <w:szCs w:val="22"/>
          <w:u w:val="single"/>
        </w:rPr>
        <w:t xml:space="preserve">                                              </w:t>
      </w:r>
      <w:r w:rsidRPr="0020006C">
        <w:rPr>
          <w:rFonts w:ascii="Calibri" w:hAnsi="Calibri"/>
          <w:sz w:val="22"/>
          <w:szCs w:val="22"/>
        </w:rPr>
        <w:tab/>
        <w:t xml:space="preserve"> </w:t>
      </w:r>
      <w:r w:rsidRPr="0020006C">
        <w:rPr>
          <w:rFonts w:ascii="Calibri" w:hAnsi="Calibri"/>
          <w:sz w:val="22"/>
          <w:szCs w:val="22"/>
        </w:rPr>
        <w:tab/>
      </w:r>
      <w:r w:rsidRPr="0020006C">
        <w:rPr>
          <w:rFonts w:ascii="Calibri" w:hAnsi="Calibri"/>
          <w:sz w:val="22"/>
          <w:szCs w:val="22"/>
          <w:u w:val="single"/>
        </w:rPr>
        <w:t xml:space="preserve">                                                                    </w:t>
      </w:r>
      <w:r w:rsidRPr="0020006C">
        <w:rPr>
          <w:rFonts w:ascii="Calibri" w:hAnsi="Calibri"/>
          <w:sz w:val="22"/>
          <w:szCs w:val="22"/>
        </w:rPr>
        <w:tab/>
      </w:r>
    </w:p>
    <w:p w:rsidR="005861C2" w:rsidRPr="001E70EE" w:rsidRDefault="001E70EE" w:rsidP="001E70EE">
      <w:r w:rsidRPr="00DF6232">
        <w:rPr>
          <w:rFonts w:ascii="Calibri" w:hAnsi="Calibri" w:cs="Calibri"/>
          <w:b/>
        </w:rPr>
        <w:t>Dries Couckhuyt</w:t>
      </w:r>
      <w:r>
        <w:rPr>
          <w:rFonts w:ascii="Calibri" w:hAnsi="Calibri" w:cs="Calibri"/>
        </w:rPr>
        <w:tab/>
      </w:r>
      <w:r>
        <w:rPr>
          <w:rFonts w:ascii="Calibri" w:hAnsi="Calibri" w:cs="Calibri"/>
        </w:rPr>
        <w:tab/>
      </w:r>
      <w:r>
        <w:rPr>
          <w:rFonts w:ascii="Calibri" w:hAnsi="Calibri" w:cs="Calibri"/>
        </w:rPr>
        <w:tab/>
      </w:r>
      <w:r w:rsidRPr="00433D0C">
        <w:rPr>
          <w:rFonts w:ascii="Calibri" w:hAnsi="Calibri" w:cs="Calibri"/>
          <w:b/>
        </w:rPr>
        <w:t>Frank Wilrycx</w:t>
      </w:r>
      <w:r w:rsidR="005861C2" w:rsidRPr="0020006C">
        <w:rPr>
          <w:rFonts w:ascii="Calibri" w:hAnsi="Calibri"/>
          <w:b/>
          <w:sz w:val="22"/>
          <w:szCs w:val="22"/>
        </w:rPr>
        <w:tab/>
      </w:r>
      <w:r w:rsidR="005861C2" w:rsidRPr="0020006C">
        <w:rPr>
          <w:rFonts w:ascii="Calibri" w:hAnsi="Calibri"/>
          <w:b/>
          <w:sz w:val="22"/>
          <w:szCs w:val="22"/>
        </w:rPr>
        <w:tab/>
      </w:r>
      <w:r w:rsidR="005861C2" w:rsidRPr="0020006C">
        <w:rPr>
          <w:rFonts w:ascii="Calibri" w:hAnsi="Calibri"/>
          <w:b/>
          <w:sz w:val="22"/>
          <w:szCs w:val="22"/>
        </w:rPr>
        <w:tab/>
      </w:r>
      <w:r w:rsidR="0041572C">
        <w:rPr>
          <w:rFonts w:ascii="Calibri" w:hAnsi="Calibri"/>
          <w:b/>
          <w:sz w:val="22"/>
          <w:szCs w:val="22"/>
        </w:rPr>
        <w:tab/>
      </w:r>
    </w:p>
    <w:p w:rsidR="005861C2" w:rsidRPr="0020006C" w:rsidRDefault="005861C2" w:rsidP="005861C2">
      <w:pPr>
        <w:spacing w:line="360" w:lineRule="auto"/>
        <w:jc w:val="left"/>
        <w:rPr>
          <w:rFonts w:ascii="Calibri" w:hAnsi="Calibri"/>
          <w:sz w:val="22"/>
          <w:szCs w:val="22"/>
        </w:rPr>
      </w:pPr>
      <w:r w:rsidRPr="00B459CB">
        <w:rPr>
          <w:rFonts w:ascii="Calibri" w:hAnsi="Calibri"/>
          <w:sz w:val="22"/>
          <w:szCs w:val="22"/>
        </w:rPr>
        <w:t>Algemeen Directeur</w:t>
      </w:r>
      <w:r w:rsidRPr="00B459CB">
        <w:rPr>
          <w:rFonts w:ascii="Calibri" w:hAnsi="Calibri"/>
          <w:sz w:val="22"/>
          <w:szCs w:val="22"/>
        </w:rPr>
        <w:tab/>
      </w:r>
      <w:r w:rsidRPr="00B459CB">
        <w:rPr>
          <w:rFonts w:ascii="Calibri" w:hAnsi="Calibri"/>
          <w:sz w:val="22"/>
          <w:szCs w:val="22"/>
        </w:rPr>
        <w:tab/>
      </w:r>
      <w:r w:rsidRPr="00B459CB">
        <w:rPr>
          <w:rFonts w:ascii="Calibri" w:hAnsi="Calibri"/>
          <w:sz w:val="22"/>
          <w:szCs w:val="22"/>
        </w:rPr>
        <w:tab/>
      </w:r>
      <w:r w:rsidR="001E70EE" w:rsidRPr="00B459CB">
        <w:rPr>
          <w:rFonts w:ascii="Calibri" w:hAnsi="Calibri"/>
          <w:sz w:val="22"/>
          <w:szCs w:val="22"/>
        </w:rPr>
        <w:t>Burgemeester</w:t>
      </w:r>
      <w:r w:rsidRPr="0020006C">
        <w:rPr>
          <w:rFonts w:ascii="Calibri" w:hAnsi="Calibri"/>
          <w:sz w:val="22"/>
          <w:szCs w:val="22"/>
        </w:rPr>
        <w:t xml:space="preserve">                                                  </w:t>
      </w:r>
      <w:r w:rsidRPr="0020006C">
        <w:rPr>
          <w:rFonts w:ascii="Calibri" w:hAnsi="Calibri"/>
          <w:sz w:val="22"/>
          <w:szCs w:val="22"/>
        </w:rPr>
        <w:tab/>
      </w:r>
    </w:p>
    <w:p w:rsidR="005861C2" w:rsidRPr="0020006C" w:rsidRDefault="005861C2" w:rsidP="005861C2">
      <w:pPr>
        <w:rPr>
          <w:sz w:val="22"/>
          <w:szCs w:val="22"/>
        </w:rPr>
      </w:pPr>
    </w:p>
    <w:p w:rsidR="005861C2" w:rsidRPr="0020006C" w:rsidRDefault="005861C2" w:rsidP="005861C2">
      <w:pPr>
        <w:rPr>
          <w:sz w:val="22"/>
          <w:szCs w:val="22"/>
        </w:rPr>
      </w:pPr>
    </w:p>
    <w:p w:rsidR="005861C2" w:rsidRPr="0020006C" w:rsidRDefault="005861C2" w:rsidP="005861C2">
      <w:pPr>
        <w:rPr>
          <w:sz w:val="22"/>
          <w:szCs w:val="22"/>
        </w:rPr>
      </w:pPr>
    </w:p>
    <w:p w:rsidR="005861C2" w:rsidRPr="0020006C" w:rsidRDefault="005861C2" w:rsidP="005861C2">
      <w:pPr>
        <w:rPr>
          <w:sz w:val="22"/>
          <w:szCs w:val="22"/>
        </w:rPr>
      </w:pPr>
    </w:p>
    <w:p w:rsidR="005861C2" w:rsidRPr="0030363D" w:rsidRDefault="005861C2" w:rsidP="005861C2"/>
    <w:p w:rsidR="00C32C95" w:rsidRPr="005861C2" w:rsidRDefault="00C32C95" w:rsidP="005861C2"/>
    <w:sectPr w:rsidR="00C32C95" w:rsidRPr="005861C2" w:rsidSect="005861C2">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1C2" w:rsidRDefault="005861C2" w:rsidP="005861C2">
      <w:r>
        <w:separator/>
      </w:r>
    </w:p>
  </w:endnote>
  <w:endnote w:type="continuationSeparator" w:id="0">
    <w:p w:rsidR="005861C2" w:rsidRDefault="005861C2" w:rsidP="00586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E3E" w:rsidRPr="00520BF0" w:rsidRDefault="000F4E3E" w:rsidP="000F4E3E">
    <w:pPr>
      <w:pStyle w:val="Voettekst"/>
      <w:pBdr>
        <w:top w:val="single" w:sz="2" w:space="1" w:color="auto"/>
      </w:pBdr>
      <w:tabs>
        <w:tab w:val="clear" w:pos="4536"/>
      </w:tabs>
      <w:rPr>
        <w:rFonts w:asciiTheme="minorHAnsi" w:hAnsiTheme="minorHAnsi" w:cstheme="minorHAnsi"/>
        <w:sz w:val="20"/>
      </w:rPr>
    </w:pP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FILENAME  \* MERGEFORMAT </w:instrText>
    </w:r>
    <w:r w:rsidRPr="00520BF0">
      <w:rPr>
        <w:rFonts w:asciiTheme="minorHAnsi" w:hAnsiTheme="minorHAnsi" w:cstheme="minorHAnsi"/>
        <w:sz w:val="20"/>
      </w:rPr>
      <w:fldChar w:fldCharType="separate"/>
    </w:r>
    <w:r w:rsidR="00EF4B0D">
      <w:rPr>
        <w:rFonts w:asciiTheme="minorHAnsi" w:hAnsiTheme="minorHAnsi" w:cstheme="minorHAnsi"/>
        <w:noProof/>
        <w:sz w:val="20"/>
      </w:rPr>
      <w:t>3283346 - GEMMP ontwerp bijlage II IBISIVIS HidroSan overeenkomst Merksplas</w:t>
    </w:r>
    <w:r w:rsidRPr="00520BF0">
      <w:rPr>
        <w:rFonts w:asciiTheme="minorHAnsi" w:hAnsiTheme="minorHAnsi" w:cstheme="minorHAnsi"/>
        <w:noProof/>
        <w:sz w:val="20"/>
      </w:rPr>
      <w:fldChar w:fldCharType="end"/>
    </w:r>
    <w:r w:rsidRPr="00520BF0">
      <w:rPr>
        <w:rFonts w:asciiTheme="minorHAnsi" w:hAnsiTheme="minorHAnsi" w:cstheme="minorHAnsi"/>
        <w:sz w:val="20"/>
      </w:rPr>
      <w:tab/>
      <w:t xml:space="preserve">pagina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PAGE  \* MERGEFORMAT </w:instrText>
    </w:r>
    <w:r w:rsidRPr="00520BF0">
      <w:rPr>
        <w:rFonts w:asciiTheme="minorHAnsi" w:hAnsiTheme="minorHAnsi" w:cstheme="minorHAnsi"/>
        <w:sz w:val="20"/>
      </w:rPr>
      <w:fldChar w:fldCharType="separate"/>
    </w:r>
    <w:r>
      <w:rPr>
        <w:rFonts w:asciiTheme="minorHAnsi" w:hAnsiTheme="minorHAnsi" w:cstheme="minorHAnsi"/>
        <w:noProof/>
        <w:sz w:val="20"/>
      </w:rPr>
      <w:t>2</w:t>
    </w:r>
    <w:r w:rsidRPr="00520BF0">
      <w:rPr>
        <w:rFonts w:asciiTheme="minorHAnsi" w:hAnsiTheme="minorHAnsi" w:cstheme="minorHAnsi"/>
        <w:sz w:val="20"/>
      </w:rPr>
      <w:fldChar w:fldCharType="end"/>
    </w:r>
    <w:r w:rsidRPr="00520BF0">
      <w:rPr>
        <w:rFonts w:asciiTheme="minorHAnsi" w:hAnsiTheme="minorHAnsi" w:cstheme="minorHAnsi"/>
        <w:sz w:val="20"/>
      </w:rPr>
      <w:t xml:space="preserve"> van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NUMPAGES  \* MERGEFORMAT </w:instrText>
    </w:r>
    <w:r w:rsidRPr="00520BF0">
      <w:rPr>
        <w:rFonts w:asciiTheme="minorHAnsi" w:hAnsiTheme="minorHAnsi" w:cstheme="minorHAnsi"/>
        <w:sz w:val="20"/>
      </w:rPr>
      <w:fldChar w:fldCharType="separate"/>
    </w:r>
    <w:r>
      <w:rPr>
        <w:rFonts w:asciiTheme="minorHAnsi" w:hAnsiTheme="minorHAnsi" w:cstheme="minorHAnsi"/>
        <w:noProof/>
        <w:sz w:val="20"/>
      </w:rPr>
      <w:t>2</w:t>
    </w:r>
    <w:r w:rsidRPr="00520BF0">
      <w:rPr>
        <w:rFonts w:asciiTheme="minorHAnsi" w:hAnsiTheme="minorHAnsi" w:cstheme="minorHAnsi"/>
        <w:noProof/>
        <w:sz w:val="20"/>
      </w:rPr>
      <w:fldChar w:fldCharType="end"/>
    </w:r>
  </w:p>
  <w:p w:rsidR="000F4E3E" w:rsidRPr="00520BF0" w:rsidRDefault="000F4E3E" w:rsidP="000F4E3E">
    <w:pPr>
      <w:pStyle w:val="Voettekst"/>
      <w:rPr>
        <w:rFonts w:asciiTheme="minorHAnsi" w:hAnsiTheme="minorHAnsi" w:cstheme="minorHAnsi"/>
        <w:sz w:val="20"/>
      </w:rPr>
    </w:pPr>
  </w:p>
  <w:p w:rsidR="000F4E3E" w:rsidRDefault="000F4E3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4E3E" w:rsidRPr="00520BF0" w:rsidRDefault="000F4E3E" w:rsidP="000F4E3E">
    <w:pPr>
      <w:pStyle w:val="Voettekst"/>
      <w:pBdr>
        <w:top w:val="single" w:sz="2" w:space="1" w:color="auto"/>
      </w:pBdr>
      <w:tabs>
        <w:tab w:val="clear" w:pos="4536"/>
      </w:tabs>
      <w:rPr>
        <w:rFonts w:asciiTheme="minorHAnsi" w:hAnsiTheme="minorHAnsi" w:cstheme="minorHAnsi"/>
        <w:sz w:val="20"/>
      </w:rPr>
    </w:pP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FILENAME  \* MERGEFORMAT </w:instrText>
    </w:r>
    <w:r w:rsidRPr="00520BF0">
      <w:rPr>
        <w:rFonts w:asciiTheme="minorHAnsi" w:hAnsiTheme="minorHAnsi" w:cstheme="minorHAnsi"/>
        <w:sz w:val="20"/>
      </w:rPr>
      <w:fldChar w:fldCharType="separate"/>
    </w:r>
    <w:r w:rsidR="00EF4B0D">
      <w:rPr>
        <w:rFonts w:asciiTheme="minorHAnsi" w:hAnsiTheme="minorHAnsi" w:cstheme="minorHAnsi"/>
        <w:noProof/>
        <w:sz w:val="20"/>
      </w:rPr>
      <w:t>3283346 - GEMMP ontwerp bijlage II IBISIVIS HidroSan overeenkomst Merksplas</w:t>
    </w:r>
    <w:r w:rsidRPr="00520BF0">
      <w:rPr>
        <w:rFonts w:asciiTheme="minorHAnsi" w:hAnsiTheme="minorHAnsi" w:cstheme="minorHAnsi"/>
        <w:noProof/>
        <w:sz w:val="20"/>
      </w:rPr>
      <w:fldChar w:fldCharType="end"/>
    </w:r>
    <w:r w:rsidRPr="00520BF0">
      <w:rPr>
        <w:rFonts w:asciiTheme="minorHAnsi" w:hAnsiTheme="minorHAnsi" w:cstheme="minorHAnsi"/>
        <w:sz w:val="20"/>
      </w:rPr>
      <w:tab/>
      <w:t xml:space="preserve">pagina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PAGE  \* MERGEFORMAT </w:instrText>
    </w:r>
    <w:r w:rsidRPr="00520BF0">
      <w:rPr>
        <w:rFonts w:asciiTheme="minorHAnsi" w:hAnsiTheme="minorHAnsi" w:cstheme="minorHAnsi"/>
        <w:sz w:val="20"/>
      </w:rPr>
      <w:fldChar w:fldCharType="separate"/>
    </w:r>
    <w:r>
      <w:rPr>
        <w:rFonts w:asciiTheme="minorHAnsi" w:hAnsiTheme="minorHAnsi" w:cstheme="minorHAnsi"/>
        <w:noProof/>
        <w:sz w:val="20"/>
      </w:rPr>
      <w:t>1</w:t>
    </w:r>
    <w:r w:rsidRPr="00520BF0">
      <w:rPr>
        <w:rFonts w:asciiTheme="minorHAnsi" w:hAnsiTheme="minorHAnsi" w:cstheme="minorHAnsi"/>
        <w:sz w:val="20"/>
      </w:rPr>
      <w:fldChar w:fldCharType="end"/>
    </w:r>
    <w:r w:rsidRPr="00520BF0">
      <w:rPr>
        <w:rFonts w:asciiTheme="minorHAnsi" w:hAnsiTheme="minorHAnsi" w:cstheme="minorHAnsi"/>
        <w:sz w:val="20"/>
      </w:rPr>
      <w:t xml:space="preserve"> van </w:t>
    </w:r>
    <w:r w:rsidRPr="00520BF0">
      <w:rPr>
        <w:rFonts w:asciiTheme="minorHAnsi" w:hAnsiTheme="minorHAnsi" w:cstheme="minorHAnsi"/>
        <w:sz w:val="20"/>
      </w:rPr>
      <w:fldChar w:fldCharType="begin"/>
    </w:r>
    <w:r w:rsidRPr="00520BF0">
      <w:rPr>
        <w:rFonts w:asciiTheme="minorHAnsi" w:hAnsiTheme="minorHAnsi" w:cstheme="minorHAnsi"/>
        <w:sz w:val="20"/>
      </w:rPr>
      <w:instrText xml:space="preserve"> NUMPAGES  \* MERGEFORMAT </w:instrText>
    </w:r>
    <w:r w:rsidRPr="00520BF0">
      <w:rPr>
        <w:rFonts w:asciiTheme="minorHAnsi" w:hAnsiTheme="minorHAnsi" w:cstheme="minorHAnsi"/>
        <w:sz w:val="20"/>
      </w:rPr>
      <w:fldChar w:fldCharType="separate"/>
    </w:r>
    <w:r>
      <w:rPr>
        <w:rFonts w:asciiTheme="minorHAnsi" w:hAnsiTheme="minorHAnsi" w:cstheme="minorHAnsi"/>
        <w:noProof/>
        <w:sz w:val="20"/>
      </w:rPr>
      <w:t>2</w:t>
    </w:r>
    <w:r w:rsidRPr="00520BF0">
      <w:rPr>
        <w:rFonts w:asciiTheme="minorHAnsi" w:hAnsiTheme="minorHAnsi" w:cstheme="minorHAnsi"/>
        <w:noProof/>
        <w:sz w:val="20"/>
      </w:rPr>
      <w:fldChar w:fldCharType="end"/>
    </w:r>
  </w:p>
  <w:p w:rsidR="000F4E3E" w:rsidRPr="00520BF0" w:rsidRDefault="000F4E3E" w:rsidP="000F4E3E">
    <w:pPr>
      <w:pStyle w:val="Voettekst"/>
      <w:rPr>
        <w:rFonts w:asciiTheme="minorHAnsi" w:hAnsiTheme="minorHAnsi" w:cstheme="minorHAnsi"/>
        <w:sz w:val="20"/>
      </w:rPr>
    </w:pPr>
  </w:p>
  <w:p w:rsidR="000F4E3E" w:rsidRDefault="000F4E3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1C2" w:rsidRDefault="005861C2" w:rsidP="005861C2">
      <w:r>
        <w:separator/>
      </w:r>
    </w:p>
  </w:footnote>
  <w:footnote w:type="continuationSeparator" w:id="0">
    <w:p w:rsidR="005861C2" w:rsidRDefault="005861C2" w:rsidP="00586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1C2" w:rsidRDefault="005861C2">
    <w:pPr>
      <w:pStyle w:val="Koptekst"/>
    </w:pPr>
    <w:r>
      <w:rPr>
        <w:noProof/>
        <w:lang w:val="nl-BE"/>
      </w:rPr>
      <w:drawing>
        <wp:inline distT="0" distB="0" distL="0" distR="0" wp14:anchorId="650D8B5B">
          <wp:extent cx="1341120" cy="829310"/>
          <wp:effectExtent l="0" t="0" r="0" b="889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8293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375D78"/>
    <w:multiLevelType w:val="hybridMultilevel"/>
    <w:tmpl w:val="B0424736"/>
    <w:lvl w:ilvl="0" w:tplc="0A9ECB16">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1C2"/>
    <w:rsid w:val="000162C3"/>
    <w:rsid w:val="000F4E3E"/>
    <w:rsid w:val="001221A6"/>
    <w:rsid w:val="001B200F"/>
    <w:rsid w:val="001E70EE"/>
    <w:rsid w:val="003413B7"/>
    <w:rsid w:val="0041572C"/>
    <w:rsid w:val="004C7BC3"/>
    <w:rsid w:val="005212A8"/>
    <w:rsid w:val="005355C8"/>
    <w:rsid w:val="005861C2"/>
    <w:rsid w:val="005D1196"/>
    <w:rsid w:val="005D5B48"/>
    <w:rsid w:val="00652659"/>
    <w:rsid w:val="008E3BF1"/>
    <w:rsid w:val="009A1C1D"/>
    <w:rsid w:val="009B6908"/>
    <w:rsid w:val="009C3811"/>
    <w:rsid w:val="00A92706"/>
    <w:rsid w:val="00B459CB"/>
    <w:rsid w:val="00B7691E"/>
    <w:rsid w:val="00C32C95"/>
    <w:rsid w:val="00C355CF"/>
    <w:rsid w:val="00CB70FA"/>
    <w:rsid w:val="00DA4BC9"/>
    <w:rsid w:val="00DE537F"/>
    <w:rsid w:val="00E9308C"/>
    <w:rsid w:val="00EE13FF"/>
    <w:rsid w:val="00EF4B0D"/>
    <w:rsid w:val="00F614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5EFD67"/>
  <w15:chartTrackingRefBased/>
  <w15:docId w15:val="{B4FC1DFC-9C2B-4865-B43F-02B517B5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861C2"/>
    <w:pPr>
      <w:spacing w:after="0" w:line="240" w:lineRule="auto"/>
      <w:jc w:val="both"/>
    </w:pPr>
    <w:rPr>
      <w:rFonts w:ascii="Times New Roman" w:eastAsia="Times New Roman" w:hAnsi="Times New Roman" w:cs="Times New Roman"/>
      <w:sz w:val="24"/>
      <w:szCs w:val="20"/>
      <w:lang w:val="nl-NL"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861C2"/>
    <w:pPr>
      <w:tabs>
        <w:tab w:val="center" w:pos="4536"/>
        <w:tab w:val="right" w:pos="9072"/>
      </w:tabs>
    </w:pPr>
  </w:style>
  <w:style w:type="character" w:customStyle="1" w:styleId="KoptekstChar">
    <w:name w:val="Koptekst Char"/>
    <w:basedOn w:val="Standaardalinea-lettertype"/>
    <w:link w:val="Koptekst"/>
    <w:uiPriority w:val="99"/>
    <w:rsid w:val="005861C2"/>
  </w:style>
  <w:style w:type="paragraph" w:styleId="Voettekst">
    <w:name w:val="footer"/>
    <w:basedOn w:val="Standaard"/>
    <w:link w:val="VoettekstChar"/>
    <w:unhideWhenUsed/>
    <w:rsid w:val="005861C2"/>
    <w:pPr>
      <w:tabs>
        <w:tab w:val="center" w:pos="4536"/>
        <w:tab w:val="right" w:pos="9072"/>
      </w:tabs>
    </w:pPr>
  </w:style>
  <w:style w:type="character" w:customStyle="1" w:styleId="VoettekstChar">
    <w:name w:val="Voettekst Char"/>
    <w:basedOn w:val="Standaardalinea-lettertype"/>
    <w:link w:val="Voettekst"/>
    <w:rsid w:val="005861C2"/>
  </w:style>
  <w:style w:type="character" w:styleId="Verwijzingopmerking">
    <w:name w:val="annotation reference"/>
    <w:basedOn w:val="Standaardalinea-lettertype"/>
    <w:uiPriority w:val="99"/>
    <w:semiHidden/>
    <w:unhideWhenUsed/>
    <w:rsid w:val="004C7BC3"/>
    <w:rPr>
      <w:sz w:val="16"/>
      <w:szCs w:val="16"/>
    </w:rPr>
  </w:style>
  <w:style w:type="paragraph" w:styleId="Tekstopmerking">
    <w:name w:val="annotation text"/>
    <w:basedOn w:val="Standaard"/>
    <w:link w:val="TekstopmerkingChar"/>
    <w:uiPriority w:val="99"/>
    <w:semiHidden/>
    <w:unhideWhenUsed/>
    <w:rsid w:val="004C7BC3"/>
    <w:rPr>
      <w:sz w:val="20"/>
    </w:rPr>
  </w:style>
  <w:style w:type="character" w:customStyle="1" w:styleId="TekstopmerkingChar">
    <w:name w:val="Tekst opmerking Char"/>
    <w:basedOn w:val="Standaardalinea-lettertype"/>
    <w:link w:val="Tekstopmerking"/>
    <w:uiPriority w:val="99"/>
    <w:semiHidden/>
    <w:rsid w:val="004C7BC3"/>
    <w:rPr>
      <w:rFonts w:ascii="Times New Roman" w:eastAsia="Times New Roman" w:hAnsi="Times New Roman" w:cs="Times New Roman"/>
      <w:sz w:val="20"/>
      <w:szCs w:val="20"/>
      <w:lang w:val="nl-NL" w:eastAsia="nl-BE"/>
    </w:rPr>
  </w:style>
  <w:style w:type="paragraph" w:styleId="Onderwerpvanopmerking">
    <w:name w:val="annotation subject"/>
    <w:basedOn w:val="Tekstopmerking"/>
    <w:next w:val="Tekstopmerking"/>
    <w:link w:val="OnderwerpvanopmerkingChar"/>
    <w:uiPriority w:val="99"/>
    <w:semiHidden/>
    <w:unhideWhenUsed/>
    <w:rsid w:val="004C7BC3"/>
    <w:rPr>
      <w:b/>
      <w:bCs/>
    </w:rPr>
  </w:style>
  <w:style w:type="character" w:customStyle="1" w:styleId="OnderwerpvanopmerkingChar">
    <w:name w:val="Onderwerp van opmerking Char"/>
    <w:basedOn w:val="TekstopmerkingChar"/>
    <w:link w:val="Onderwerpvanopmerking"/>
    <w:uiPriority w:val="99"/>
    <w:semiHidden/>
    <w:rsid w:val="004C7BC3"/>
    <w:rPr>
      <w:rFonts w:ascii="Times New Roman" w:eastAsia="Times New Roman" w:hAnsi="Times New Roman" w:cs="Times New Roman"/>
      <w:b/>
      <w:bCs/>
      <w:sz w:val="20"/>
      <w:szCs w:val="20"/>
      <w:lang w:val="nl-NL" w:eastAsia="nl-BE"/>
    </w:rPr>
  </w:style>
  <w:style w:type="paragraph" w:styleId="Ballontekst">
    <w:name w:val="Balloon Text"/>
    <w:basedOn w:val="Standaard"/>
    <w:link w:val="BallontekstChar"/>
    <w:uiPriority w:val="99"/>
    <w:semiHidden/>
    <w:unhideWhenUsed/>
    <w:rsid w:val="004C7BC3"/>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C7BC3"/>
    <w:rPr>
      <w:rFonts w:ascii="Segoe UI" w:eastAsia="Times New Roman" w:hAnsi="Segoe UI" w:cs="Segoe UI"/>
      <w:sz w:val="18"/>
      <w:szCs w:val="18"/>
      <w:lang w:val="nl-NL"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491</Words>
  <Characters>2702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Pidpa</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JURKDK</dc:creator>
  <cp:keywords/>
  <dc:description/>
  <cp:lastModifiedBy>Dries Couckhuyt</cp:lastModifiedBy>
  <cp:revision>6</cp:revision>
  <cp:lastPrinted>2024-03-04T06:56:00Z</cp:lastPrinted>
  <dcterms:created xsi:type="dcterms:W3CDTF">2024-03-04T06:58:00Z</dcterms:created>
  <dcterms:modified xsi:type="dcterms:W3CDTF">2024-05-15T11:41:00Z</dcterms:modified>
</cp:coreProperties>
</file>