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2C7" w:rsidRPr="00D4321E" w:rsidRDefault="00B355DD" w:rsidP="005952C7">
      <w:pPr>
        <w:pBdr>
          <w:top w:val="single" w:sz="4" w:space="1" w:color="auto"/>
          <w:left w:val="single" w:sz="4" w:space="4" w:color="auto"/>
          <w:bottom w:val="single" w:sz="4" w:space="1" w:color="auto"/>
          <w:right w:val="single" w:sz="4" w:space="4" w:color="auto"/>
        </w:pBdr>
        <w:jc w:val="center"/>
        <w:rPr>
          <w:b/>
          <w:sz w:val="24"/>
          <w:szCs w:val="24"/>
          <w:lang w:val="nl-BE"/>
        </w:rPr>
      </w:pPr>
      <w:r w:rsidRPr="00D4321E">
        <w:rPr>
          <w:b/>
          <w:sz w:val="24"/>
          <w:szCs w:val="24"/>
          <w:lang w:val="nl-BE"/>
        </w:rPr>
        <w:t xml:space="preserve"> Addendum </w:t>
      </w:r>
      <w:r w:rsidR="005952C7" w:rsidRPr="00D4321E">
        <w:rPr>
          <w:b/>
          <w:sz w:val="24"/>
          <w:szCs w:val="24"/>
          <w:lang w:val="nl-BE"/>
        </w:rPr>
        <w:t xml:space="preserve">Concessieovereenkomst </w:t>
      </w:r>
    </w:p>
    <w:p w:rsidR="00B43435" w:rsidRDefault="005952C7" w:rsidP="005952C7">
      <w:pPr>
        <w:pBdr>
          <w:top w:val="single" w:sz="4" w:space="1" w:color="auto"/>
          <w:left w:val="single" w:sz="4" w:space="4" w:color="auto"/>
          <w:bottom w:val="single" w:sz="4" w:space="1" w:color="auto"/>
          <w:right w:val="single" w:sz="4" w:space="4" w:color="auto"/>
        </w:pBdr>
        <w:jc w:val="center"/>
        <w:rPr>
          <w:b/>
          <w:sz w:val="24"/>
          <w:szCs w:val="24"/>
          <w:lang w:val="nl-BE"/>
        </w:rPr>
      </w:pPr>
      <w:r w:rsidRPr="00D4321E">
        <w:rPr>
          <w:b/>
          <w:sz w:val="24"/>
          <w:szCs w:val="24"/>
          <w:lang w:val="nl-BE"/>
        </w:rPr>
        <w:t xml:space="preserve">Woonstalhuis </w:t>
      </w:r>
      <w:r w:rsidR="004127BC">
        <w:rPr>
          <w:b/>
          <w:sz w:val="24"/>
          <w:szCs w:val="24"/>
          <w:lang w:val="nl-BE"/>
        </w:rPr>
        <w:t>noord, paardenstal noord en koeienstal noord</w:t>
      </w:r>
      <w:r w:rsidRPr="00D4321E">
        <w:rPr>
          <w:b/>
          <w:sz w:val="24"/>
          <w:szCs w:val="24"/>
          <w:lang w:val="nl-BE"/>
        </w:rPr>
        <w:t xml:space="preserve"> </w:t>
      </w:r>
    </w:p>
    <w:p w:rsidR="005952C7" w:rsidRPr="00D4321E" w:rsidRDefault="005952C7" w:rsidP="005952C7">
      <w:pPr>
        <w:pBdr>
          <w:top w:val="single" w:sz="4" w:space="1" w:color="auto"/>
          <w:left w:val="single" w:sz="4" w:space="4" w:color="auto"/>
          <w:bottom w:val="single" w:sz="4" w:space="1" w:color="auto"/>
          <w:right w:val="single" w:sz="4" w:space="4" w:color="auto"/>
        </w:pBdr>
        <w:jc w:val="center"/>
        <w:rPr>
          <w:b/>
          <w:sz w:val="24"/>
          <w:szCs w:val="24"/>
          <w:lang w:val="nl-BE"/>
        </w:rPr>
      </w:pPr>
      <w:r w:rsidRPr="00D4321E">
        <w:rPr>
          <w:b/>
          <w:sz w:val="24"/>
          <w:szCs w:val="24"/>
          <w:lang w:val="nl-BE"/>
        </w:rPr>
        <w:t>Grote Boerderij Merksplas – Kolonie</w:t>
      </w:r>
    </w:p>
    <w:p w:rsidR="00B355DD" w:rsidRPr="00D4321E" w:rsidRDefault="00B355DD" w:rsidP="005952C7">
      <w:pPr>
        <w:pBdr>
          <w:top w:val="single" w:sz="4" w:space="1" w:color="auto"/>
          <w:left w:val="single" w:sz="4" w:space="4" w:color="auto"/>
          <w:bottom w:val="single" w:sz="4" w:space="1" w:color="auto"/>
          <w:right w:val="single" w:sz="4" w:space="4" w:color="auto"/>
        </w:pBdr>
        <w:jc w:val="center"/>
        <w:rPr>
          <w:b/>
          <w:sz w:val="24"/>
          <w:szCs w:val="24"/>
          <w:lang w:val="nl-BE"/>
        </w:rPr>
      </w:pPr>
      <w:r w:rsidRPr="00D4321E">
        <w:rPr>
          <w:b/>
          <w:sz w:val="24"/>
          <w:szCs w:val="24"/>
          <w:lang w:val="nl-BE"/>
        </w:rPr>
        <w:t>AFREKENING NUTSVOORZIENINGEN</w:t>
      </w:r>
    </w:p>
    <w:p w:rsidR="00B43435" w:rsidRDefault="00B43435" w:rsidP="00D4321E">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r>
        <w:rPr>
          <w:lang w:val="nl-BE"/>
        </w:rPr>
        <w:t>VOORAFGAANDELIJK</w:t>
      </w:r>
    </w:p>
    <w:p w:rsidR="00D4321E" w:rsidRDefault="00D4321E" w:rsidP="00D4321E">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r w:rsidRPr="00D4321E">
        <w:rPr>
          <w:lang w:val="nl-BE"/>
        </w:rPr>
        <w:t>Onderstaande bepalingen van dit addendum expliciteren artikel 1</w:t>
      </w:r>
      <w:r w:rsidR="002E5ED3">
        <w:rPr>
          <w:lang w:val="nl-BE"/>
        </w:rPr>
        <w:t>0</w:t>
      </w:r>
      <w:r w:rsidRPr="00D4321E">
        <w:rPr>
          <w:lang w:val="nl-BE"/>
        </w:rPr>
        <w:t xml:space="preserve"> van de concessieovereenkomst met betrekking tot  de afrekening van de nutsvoorzieningen van de concessie en dit addendum is </w:t>
      </w:r>
      <w:r w:rsidRPr="00D4321E">
        <w:rPr>
          <w:u w:val="single"/>
          <w:lang w:val="nl-BE"/>
        </w:rPr>
        <w:t>onlosmakelijk verbonden met  de concessieovereenkomst</w:t>
      </w:r>
      <w:r w:rsidRPr="00D4321E">
        <w:rPr>
          <w:lang w:val="nl-BE"/>
        </w:rPr>
        <w:t>.</w:t>
      </w:r>
    </w:p>
    <w:p w:rsidR="00D4321E" w:rsidRPr="00D4321E" w:rsidRDefault="00D4321E" w:rsidP="00D4321E">
      <w:pPr>
        <w:pBdr>
          <w:top w:val="single" w:sz="4" w:space="1" w:color="auto"/>
          <w:left w:val="single" w:sz="4" w:space="4" w:color="auto"/>
          <w:bottom w:val="single" w:sz="4" w:space="1" w:color="auto"/>
          <w:right w:val="single" w:sz="4" w:space="4" w:color="auto"/>
        </w:pBdr>
        <w:rPr>
          <w:lang w:val="nl-BE"/>
        </w:rPr>
      </w:pPr>
      <w:r w:rsidRPr="00D4321E">
        <w:rPr>
          <w:lang w:val="nl-BE"/>
        </w:rPr>
        <w:t>Artikel 1</w:t>
      </w:r>
      <w:r w:rsidR="001E6E46">
        <w:rPr>
          <w:lang w:val="nl-BE"/>
        </w:rPr>
        <w:t>0</w:t>
      </w:r>
      <w:r w:rsidRPr="00D4321E">
        <w:rPr>
          <w:lang w:val="nl-BE"/>
        </w:rPr>
        <w:t xml:space="preserve"> :  Specifieke uitbatingsvoorwaarde - Nutsvoorzieningen</w:t>
      </w:r>
    </w:p>
    <w:p w:rsidR="00EF0EAF" w:rsidRDefault="00EF0EAF" w:rsidP="00EF0EAF">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Het verbruik van warmte, gas, elektriciteit, brandstof, water en andere nutsvoorzieningen en distributieovereenkomsten, huur en herstelling van de meters, zijn ten laste van de concessiehouder. De kosten hiervan worden rechtstreeks door de maatschappijen of door de concessiegever  aan de concessiehouder gefactureerd. Alle kosten van aansluiting en van abonnement van distributie en verbruik van water, gas, elektriciteit, </w:t>
      </w:r>
      <w:r w:rsidR="00DD5571">
        <w:rPr>
          <w:rFonts w:asciiTheme="minorHAnsi" w:hAnsiTheme="minorHAnsi" w:cs="Courier New"/>
          <w:iCs/>
          <w:color w:val="auto"/>
          <w:sz w:val="22"/>
          <w:szCs w:val="22"/>
        </w:rPr>
        <w:t xml:space="preserve">wifi, </w:t>
      </w:r>
      <w:r w:rsidRPr="007A1B3D">
        <w:rPr>
          <w:rFonts w:asciiTheme="minorHAnsi" w:hAnsiTheme="minorHAnsi" w:cs="Courier New"/>
          <w:iCs/>
          <w:color w:val="auto"/>
          <w:sz w:val="22"/>
          <w:szCs w:val="22"/>
        </w:rPr>
        <w:t>telefoon, verwarming</w:t>
      </w:r>
      <w:r w:rsidR="00DD5571">
        <w:rPr>
          <w:rFonts w:asciiTheme="minorHAnsi" w:hAnsiTheme="minorHAnsi" w:cs="Courier New"/>
          <w:iCs/>
          <w:color w:val="auto"/>
          <w:sz w:val="22"/>
          <w:szCs w:val="22"/>
        </w:rPr>
        <w:t xml:space="preserve"> </w:t>
      </w:r>
      <w:r w:rsidRPr="007A1B3D">
        <w:rPr>
          <w:rFonts w:asciiTheme="minorHAnsi" w:hAnsiTheme="minorHAnsi" w:cs="Courier New"/>
          <w:iCs/>
          <w:color w:val="auto"/>
          <w:sz w:val="22"/>
          <w:szCs w:val="22"/>
        </w:rPr>
        <w:t xml:space="preserve"> en de huurlasten aan de distributiemaatschappijen vallen ten laste van de concessiehouder. Warmte wordt aan marktconforme voorwaarden afgerekend.</w:t>
      </w:r>
    </w:p>
    <w:p w:rsidR="00EF0EAF" w:rsidRDefault="00EF0EAF" w:rsidP="00EF0EAF">
      <w:pPr>
        <w:pStyle w:val="Default"/>
        <w:spacing w:line="276" w:lineRule="auto"/>
        <w:rPr>
          <w:rFonts w:asciiTheme="minorHAnsi" w:hAnsiTheme="minorHAnsi" w:cs="Courier New"/>
          <w:iCs/>
          <w:color w:val="auto"/>
          <w:sz w:val="22"/>
          <w:szCs w:val="22"/>
        </w:rPr>
      </w:pPr>
    </w:p>
    <w:p w:rsidR="00EF0EAF" w:rsidRDefault="00EF0EAF" w:rsidP="00EF0EAF">
      <w:pPr>
        <w:pStyle w:val="Default"/>
        <w:spacing w:line="276" w:lineRule="auto"/>
        <w:rPr>
          <w:rFonts w:asciiTheme="minorHAnsi" w:hAnsiTheme="minorHAnsi" w:cs="Courier New"/>
          <w:iCs/>
          <w:color w:val="auto"/>
          <w:sz w:val="22"/>
          <w:szCs w:val="22"/>
        </w:rPr>
      </w:pPr>
      <w:r>
        <w:rPr>
          <w:rFonts w:asciiTheme="minorHAnsi" w:hAnsiTheme="minorHAnsi" w:cs="Courier New"/>
          <w:iCs/>
          <w:color w:val="auto"/>
          <w:sz w:val="22"/>
          <w:szCs w:val="22"/>
        </w:rPr>
        <w:t>De wijze van doorrekening door de concessiegever van de verschillende nutsvoorzieningen zal het voorwerp uitmaken van een afzonderlijke overeenkomst.</w:t>
      </w:r>
    </w:p>
    <w:p w:rsidR="006C6015" w:rsidRDefault="006C6015" w:rsidP="005952C7">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p>
    <w:p w:rsidR="00C5157B" w:rsidRDefault="00C5157B" w:rsidP="005952C7">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p>
    <w:p w:rsidR="005952C7" w:rsidRPr="00D4321E" w:rsidRDefault="00B355DD" w:rsidP="005952C7">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sidRPr="00D4321E">
        <w:rPr>
          <w:rFonts w:cs="Courier New"/>
          <w:spacing w:val="-3"/>
          <w:lang w:val="nl-BE"/>
        </w:rPr>
        <w:t>TUSSEN PARTIJEN</w:t>
      </w:r>
    </w:p>
    <w:p w:rsidR="006C6015" w:rsidRDefault="006C6015" w:rsidP="006C6015">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Pr>
          <w:rFonts w:cs="Courier New"/>
          <w:spacing w:val="-3"/>
          <w:lang w:val="nl-BE"/>
        </w:rPr>
        <w:t xml:space="preserve">1. De </w:t>
      </w:r>
      <w:r>
        <w:rPr>
          <w:rFonts w:cs="Courier New"/>
          <w:b/>
          <w:spacing w:val="-3"/>
          <w:lang w:val="nl-BE"/>
        </w:rPr>
        <w:t>Gemeente Merksplas</w:t>
      </w:r>
      <w:r>
        <w:rPr>
          <w:rFonts w:cs="Courier New"/>
          <w:spacing w:val="-3"/>
          <w:lang w:val="nl-BE"/>
        </w:rPr>
        <w:t>, met kantoren te 2330 Merksplas, Markt 1, alhier vertegenwoordigd door Frank Wilrycx, burgemeester-voorzitter en Dries Couckhuyt, algemeen directeur, handelend in uitvoering van een beslissing van haar Gemeenteraad van 26 april 2021;</w:t>
      </w:r>
      <w:r>
        <w:rPr>
          <w:rFonts w:cs="Courier New"/>
          <w:spacing w:val="-3"/>
          <w:lang w:val="nl-BE"/>
        </w:rPr>
        <w:br/>
        <w:t>Hierna genoemd: "de concessiegever";</w:t>
      </w:r>
    </w:p>
    <w:p w:rsidR="006C6015" w:rsidRDefault="006C6015" w:rsidP="006C6015">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Pr>
          <w:rFonts w:cs="Courier New"/>
          <w:spacing w:val="-3"/>
          <w:lang w:val="nl-BE"/>
        </w:rPr>
        <w:t>EN</w:t>
      </w:r>
    </w:p>
    <w:p w:rsidR="002E5ED3" w:rsidRDefault="006C6015" w:rsidP="005952C7">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b/>
          <w:spacing w:val="-3"/>
          <w:lang w:val="nl-BE"/>
        </w:rPr>
      </w:pPr>
      <w:r>
        <w:rPr>
          <w:rFonts w:cs="Courier New"/>
          <w:spacing w:val="-3"/>
          <w:lang w:val="nl-BE"/>
        </w:rPr>
        <w:t xml:space="preserve">2. </w:t>
      </w:r>
    </w:p>
    <w:p w:rsidR="00ED74EC" w:rsidRDefault="00ED74EC" w:rsidP="005952C7">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p>
    <w:p w:rsidR="005952C7" w:rsidRDefault="005952C7" w:rsidP="005952C7">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sidRPr="00D4321E">
        <w:rPr>
          <w:rFonts w:cs="Courier New"/>
          <w:spacing w:val="-3"/>
          <w:lang w:val="nl-BE"/>
        </w:rPr>
        <w:t>Hiern</w:t>
      </w:r>
      <w:r w:rsidR="00ED74EC">
        <w:rPr>
          <w:rFonts w:cs="Courier New"/>
          <w:spacing w:val="-3"/>
          <w:lang w:val="nl-BE"/>
        </w:rPr>
        <w:t>a genoemd: "de concessiehouder";</w:t>
      </w:r>
    </w:p>
    <w:p w:rsidR="00ED74EC" w:rsidRPr="00D4321E" w:rsidRDefault="00ED74EC" w:rsidP="005952C7">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p>
    <w:p w:rsidR="00721E6D" w:rsidRDefault="00721E6D" w:rsidP="005952C7">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p>
    <w:p w:rsidR="00721E6D" w:rsidRDefault="00721E6D" w:rsidP="005952C7">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p>
    <w:p w:rsidR="00BB3061" w:rsidRPr="00D4321E" w:rsidRDefault="00BB3061" w:rsidP="005952C7">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r w:rsidRPr="00D4321E">
        <w:rPr>
          <w:lang w:val="nl-BE"/>
        </w:rPr>
        <w:lastRenderedPageBreak/>
        <w:t>WORDT OVEREENGEKOMEN:</w:t>
      </w:r>
    </w:p>
    <w:p w:rsidR="00B41EC4" w:rsidRDefault="00B41EC4" w:rsidP="00BB3061">
      <w:pPr>
        <w:pStyle w:val="Default"/>
        <w:rPr>
          <w:rFonts w:asciiTheme="minorHAnsi" w:hAnsiTheme="minorHAnsi" w:cs="Courier New"/>
          <w:bCs/>
          <w:iCs/>
          <w:color w:val="auto"/>
        </w:rPr>
      </w:pPr>
      <w:bookmarkStart w:id="0" w:name="_Hlk715941"/>
    </w:p>
    <w:p w:rsidR="00B41EC4" w:rsidRDefault="00B41EC4" w:rsidP="00BB3061">
      <w:pPr>
        <w:pStyle w:val="Default"/>
        <w:rPr>
          <w:rFonts w:asciiTheme="minorHAnsi" w:hAnsiTheme="minorHAnsi" w:cs="Courier New"/>
          <w:bCs/>
          <w:iCs/>
          <w:color w:val="auto"/>
        </w:rPr>
      </w:pPr>
    </w:p>
    <w:p w:rsidR="00B41EC4" w:rsidRDefault="00B41EC4" w:rsidP="00BB3061">
      <w:pPr>
        <w:pStyle w:val="Default"/>
        <w:rPr>
          <w:rFonts w:asciiTheme="minorHAnsi" w:hAnsiTheme="minorHAnsi" w:cs="Courier New"/>
          <w:bCs/>
          <w:iCs/>
          <w:color w:val="auto"/>
        </w:rPr>
      </w:pPr>
    </w:p>
    <w:p w:rsidR="00BB3061" w:rsidRPr="00B43435" w:rsidRDefault="00EF0EAF" w:rsidP="00BB3061">
      <w:pPr>
        <w:pStyle w:val="Default"/>
        <w:rPr>
          <w:rFonts w:asciiTheme="minorHAnsi" w:hAnsiTheme="minorHAnsi" w:cs="Courier New"/>
          <w:bCs/>
          <w:iCs/>
          <w:color w:val="auto"/>
        </w:rPr>
      </w:pPr>
      <w:r w:rsidRPr="00B43435">
        <w:rPr>
          <w:rFonts w:asciiTheme="minorHAnsi" w:hAnsiTheme="minorHAnsi" w:cs="Courier New"/>
          <w:bCs/>
          <w:iCs/>
          <w:color w:val="auto"/>
        </w:rPr>
        <w:t>De afrekening van de diverse nutsvoorzieningen gebeurt op basis van volgende formules:</w:t>
      </w:r>
    </w:p>
    <w:p w:rsidR="00EF0EAF" w:rsidRDefault="00B81F10" w:rsidP="00BB3061">
      <w:pPr>
        <w:pStyle w:val="Default"/>
        <w:rPr>
          <w:rFonts w:asciiTheme="minorHAnsi" w:hAnsiTheme="minorHAnsi" w:cs="Courier New"/>
          <w:bCs/>
          <w:iCs/>
          <w:color w:val="auto"/>
        </w:rPr>
      </w:pPr>
      <w:r>
        <w:rPr>
          <w:rFonts w:asciiTheme="minorHAnsi" w:hAnsiTheme="minorHAnsi" w:cs="Courier New"/>
          <w:bCs/>
          <w:iCs/>
          <w:color w:val="auto"/>
        </w:rPr>
        <w:t>Bedragen excl. Btw.</w:t>
      </w:r>
    </w:p>
    <w:p w:rsidR="00AE5BA9" w:rsidRDefault="00AE5BA9" w:rsidP="00B41EC4">
      <w:pPr>
        <w:pStyle w:val="Default"/>
        <w:rPr>
          <w:rFonts w:asciiTheme="minorHAnsi" w:hAnsiTheme="minorHAnsi" w:cs="Courier New"/>
          <w:bCs/>
          <w:iCs/>
          <w:color w:val="auto"/>
        </w:rPr>
      </w:pPr>
    </w:p>
    <w:p w:rsidR="00B41EC4" w:rsidRDefault="003A3129" w:rsidP="00B41EC4">
      <w:pPr>
        <w:pStyle w:val="Default"/>
        <w:rPr>
          <w:rFonts w:asciiTheme="minorHAnsi" w:hAnsiTheme="minorHAnsi" w:cs="Courier New"/>
          <w:bCs/>
          <w:iCs/>
          <w:color w:val="auto"/>
        </w:rPr>
      </w:pPr>
      <w:r>
        <w:rPr>
          <w:rFonts w:asciiTheme="minorHAnsi" w:hAnsiTheme="minorHAnsi" w:cs="Courier New"/>
          <w:bCs/>
          <w:iCs/>
          <w:color w:val="auto"/>
        </w:rPr>
        <w:t xml:space="preserve">Waardes </w:t>
      </w:r>
      <w:r w:rsidR="00B41EC4">
        <w:rPr>
          <w:rFonts w:asciiTheme="minorHAnsi" w:hAnsiTheme="minorHAnsi" w:cs="Courier New"/>
          <w:bCs/>
          <w:iCs/>
          <w:color w:val="auto"/>
        </w:rPr>
        <w:t xml:space="preserve">toeslagen </w:t>
      </w:r>
      <w:r>
        <w:rPr>
          <w:rFonts w:asciiTheme="minorHAnsi" w:hAnsiTheme="minorHAnsi" w:cs="Courier New"/>
          <w:bCs/>
          <w:iCs/>
          <w:color w:val="auto"/>
        </w:rPr>
        <w:t xml:space="preserve">geldig op moment </w:t>
      </w:r>
      <w:r w:rsidR="00AE5BA9">
        <w:rPr>
          <w:rFonts w:asciiTheme="minorHAnsi" w:hAnsiTheme="minorHAnsi" w:cs="Courier New"/>
          <w:bCs/>
          <w:iCs/>
          <w:color w:val="auto"/>
        </w:rPr>
        <w:t>afrekening</w:t>
      </w:r>
      <w:r>
        <w:rPr>
          <w:rFonts w:asciiTheme="minorHAnsi" w:hAnsiTheme="minorHAnsi" w:cs="Courier New"/>
          <w:bCs/>
          <w:iCs/>
          <w:color w:val="auto"/>
        </w:rPr>
        <w:t xml:space="preserve">: </w:t>
      </w:r>
      <w:r w:rsidR="00B41EC4">
        <w:rPr>
          <w:rFonts w:asciiTheme="minorHAnsi" w:hAnsiTheme="minorHAnsi" w:cs="Courier New"/>
          <w:bCs/>
          <w:iCs/>
          <w:color w:val="auto"/>
        </w:rPr>
        <w:t xml:space="preserve">DNB-tarief, taksen, transport, heffingen, … worden 1 op 1 doorgerekend zoals goedgekeurd door de </w:t>
      </w:r>
      <w:proofErr w:type="spellStart"/>
      <w:r w:rsidR="00B41EC4">
        <w:rPr>
          <w:rFonts w:asciiTheme="minorHAnsi" w:hAnsiTheme="minorHAnsi" w:cs="Courier New"/>
          <w:bCs/>
          <w:iCs/>
          <w:color w:val="auto"/>
        </w:rPr>
        <w:t>Creg</w:t>
      </w:r>
      <w:proofErr w:type="spellEnd"/>
      <w:r w:rsidR="00B41EC4">
        <w:rPr>
          <w:rFonts w:asciiTheme="minorHAnsi" w:hAnsiTheme="minorHAnsi" w:cs="Courier New"/>
          <w:bCs/>
          <w:iCs/>
          <w:color w:val="auto"/>
        </w:rPr>
        <w:t>/</w:t>
      </w:r>
      <w:proofErr w:type="spellStart"/>
      <w:r w:rsidR="00B41EC4">
        <w:rPr>
          <w:rFonts w:asciiTheme="minorHAnsi" w:hAnsiTheme="minorHAnsi" w:cs="Courier New"/>
          <w:bCs/>
          <w:iCs/>
          <w:color w:val="auto"/>
        </w:rPr>
        <w:t>Vreg</w:t>
      </w:r>
      <w:proofErr w:type="spellEnd"/>
      <w:r w:rsidR="00B41EC4">
        <w:rPr>
          <w:rFonts w:asciiTheme="minorHAnsi" w:hAnsiTheme="minorHAnsi" w:cs="Courier New"/>
          <w:bCs/>
          <w:iCs/>
          <w:color w:val="auto"/>
        </w:rPr>
        <w:t xml:space="preserve"> en gepubliceerd door de netbeheerder.</w:t>
      </w:r>
    </w:p>
    <w:p w:rsidR="00AE5BA9" w:rsidRDefault="00AE5BA9" w:rsidP="00BB3061">
      <w:pPr>
        <w:pStyle w:val="Default"/>
        <w:rPr>
          <w:rFonts w:asciiTheme="minorHAnsi" w:hAnsiTheme="minorHAnsi" w:cs="Courier New"/>
          <w:b/>
          <w:bCs/>
          <w:iCs/>
          <w:color w:val="auto"/>
        </w:rPr>
      </w:pPr>
    </w:p>
    <w:p w:rsidR="00C5157B" w:rsidRDefault="00C5157B" w:rsidP="00BB3061">
      <w:pPr>
        <w:pStyle w:val="Default"/>
        <w:rPr>
          <w:rFonts w:asciiTheme="minorHAnsi" w:hAnsiTheme="minorHAnsi" w:cs="Courier New"/>
          <w:b/>
          <w:bCs/>
          <w:iCs/>
          <w:color w:val="auto"/>
        </w:rPr>
      </w:pPr>
    </w:p>
    <w:p w:rsidR="00EF0EAF" w:rsidRPr="00B43435" w:rsidRDefault="00EF0EAF" w:rsidP="00BB3061">
      <w:pPr>
        <w:pStyle w:val="Default"/>
        <w:rPr>
          <w:rFonts w:asciiTheme="minorHAnsi" w:hAnsiTheme="minorHAnsi" w:cs="Courier New"/>
          <w:b/>
          <w:bCs/>
          <w:iCs/>
          <w:color w:val="auto"/>
        </w:rPr>
      </w:pPr>
      <w:r w:rsidRPr="00B43435">
        <w:rPr>
          <w:rFonts w:asciiTheme="minorHAnsi" w:hAnsiTheme="minorHAnsi" w:cs="Courier New"/>
          <w:b/>
          <w:bCs/>
          <w:iCs/>
          <w:color w:val="auto"/>
        </w:rPr>
        <w:t>WARMTE</w:t>
      </w:r>
    </w:p>
    <w:p w:rsidR="00EF0EAF" w:rsidRPr="00B43435" w:rsidRDefault="00EF0EAF" w:rsidP="00BB3061">
      <w:pPr>
        <w:pStyle w:val="Default"/>
        <w:rPr>
          <w:rFonts w:asciiTheme="minorHAnsi" w:hAnsiTheme="minorHAnsi" w:cs="Courier New"/>
          <w:bCs/>
          <w:iCs/>
          <w:color w:val="auto"/>
          <w:u w:val="single"/>
        </w:rPr>
      </w:pPr>
    </w:p>
    <w:p w:rsidR="00EF0EAF" w:rsidRPr="00630D88" w:rsidRDefault="00630D88" w:rsidP="00BB3061">
      <w:pPr>
        <w:pStyle w:val="Default"/>
        <w:rPr>
          <w:rFonts w:asciiTheme="minorHAnsi" w:hAnsiTheme="minorHAnsi" w:cs="Courier New"/>
          <w:bCs/>
          <w:iCs/>
          <w:color w:val="auto"/>
        </w:rPr>
      </w:pPr>
      <w:r>
        <w:rPr>
          <w:rFonts w:asciiTheme="minorHAnsi" w:hAnsiTheme="minorHAnsi" w:cs="Courier New"/>
          <w:bCs/>
          <w:iCs/>
          <w:color w:val="auto"/>
        </w:rPr>
        <w:t xml:space="preserve">Formule: </w:t>
      </w:r>
      <w:r w:rsidR="00F56240" w:rsidRPr="00630D88">
        <w:rPr>
          <w:rFonts w:asciiTheme="minorHAnsi" w:hAnsiTheme="minorHAnsi" w:cs="Courier New"/>
          <w:bCs/>
          <w:iCs/>
          <w:color w:val="auto"/>
        </w:rPr>
        <w:t>v</w:t>
      </w:r>
      <w:r w:rsidR="00EF0EAF" w:rsidRPr="00630D88">
        <w:rPr>
          <w:rFonts w:asciiTheme="minorHAnsi" w:hAnsiTheme="minorHAnsi" w:cs="Courier New"/>
          <w:bCs/>
          <w:iCs/>
          <w:color w:val="auto"/>
        </w:rPr>
        <w:t xml:space="preserve">ast recht + </w:t>
      </w:r>
      <w:r w:rsidR="00EF0EAF" w:rsidRPr="00630D88">
        <w:rPr>
          <w:rFonts w:asciiTheme="minorHAnsi" w:hAnsiTheme="minorHAnsi" w:cs="Courier New"/>
          <w:bCs/>
          <w:iCs/>
          <w:color w:val="auto"/>
          <w:u w:val="single"/>
        </w:rPr>
        <w:t xml:space="preserve">verbruik x </w:t>
      </w:r>
      <w:r>
        <w:rPr>
          <w:rFonts w:asciiTheme="minorHAnsi" w:hAnsiTheme="minorHAnsi" w:cs="Courier New"/>
          <w:bCs/>
          <w:iCs/>
          <w:color w:val="auto"/>
          <w:u w:val="single"/>
        </w:rPr>
        <w:t>(</w:t>
      </w:r>
      <w:r w:rsidR="00EF0EAF" w:rsidRPr="00630D88">
        <w:rPr>
          <w:rFonts w:asciiTheme="minorHAnsi" w:hAnsiTheme="minorHAnsi" w:cs="Courier New"/>
          <w:bCs/>
          <w:iCs/>
          <w:color w:val="auto"/>
          <w:u w:val="single"/>
        </w:rPr>
        <w:t>TTF103 +</w:t>
      </w:r>
      <w:r w:rsidR="00B41EC4">
        <w:rPr>
          <w:rFonts w:asciiTheme="minorHAnsi" w:hAnsiTheme="minorHAnsi" w:cs="Courier New"/>
          <w:bCs/>
          <w:iCs/>
          <w:color w:val="auto"/>
          <w:u w:val="single"/>
        </w:rPr>
        <w:t xml:space="preserve"> leveranciersmarge +</w:t>
      </w:r>
      <w:r w:rsidR="00EF0EAF" w:rsidRPr="00630D88">
        <w:rPr>
          <w:rFonts w:asciiTheme="minorHAnsi" w:hAnsiTheme="minorHAnsi" w:cs="Courier New"/>
          <w:bCs/>
          <w:iCs/>
          <w:color w:val="auto"/>
          <w:u w:val="single"/>
        </w:rPr>
        <w:t xml:space="preserve"> toeslag</w:t>
      </w:r>
      <w:r w:rsidR="00B41EC4">
        <w:rPr>
          <w:rFonts w:asciiTheme="minorHAnsi" w:hAnsiTheme="minorHAnsi" w:cs="Courier New"/>
          <w:bCs/>
          <w:iCs/>
          <w:color w:val="auto"/>
          <w:u w:val="single"/>
        </w:rPr>
        <w:t>en</w:t>
      </w:r>
      <w:r>
        <w:rPr>
          <w:rFonts w:asciiTheme="minorHAnsi" w:hAnsiTheme="minorHAnsi" w:cs="Courier New"/>
          <w:bCs/>
          <w:iCs/>
          <w:color w:val="auto"/>
          <w:u w:val="single"/>
        </w:rPr>
        <w:t>)</w:t>
      </w:r>
    </w:p>
    <w:p w:rsidR="00D4321E" w:rsidRDefault="00EF0EAF" w:rsidP="00BB3061">
      <w:pPr>
        <w:pStyle w:val="Default"/>
        <w:rPr>
          <w:rFonts w:asciiTheme="minorHAnsi" w:hAnsiTheme="minorHAnsi" w:cs="Courier New"/>
          <w:bCs/>
          <w:iCs/>
          <w:color w:val="auto"/>
        </w:rPr>
      </w:pPr>
      <w:r w:rsidRPr="00B43435">
        <w:rPr>
          <w:rFonts w:asciiTheme="minorHAnsi" w:hAnsiTheme="minorHAnsi" w:cs="Courier New"/>
          <w:bCs/>
          <w:iCs/>
          <w:color w:val="auto"/>
        </w:rPr>
        <w:tab/>
      </w:r>
      <w:r w:rsidRPr="00B43435">
        <w:rPr>
          <w:rFonts w:asciiTheme="minorHAnsi" w:hAnsiTheme="minorHAnsi" w:cs="Courier New"/>
          <w:bCs/>
          <w:iCs/>
          <w:color w:val="auto"/>
        </w:rPr>
        <w:tab/>
      </w:r>
      <w:r w:rsidRPr="00B43435">
        <w:rPr>
          <w:rFonts w:asciiTheme="minorHAnsi" w:hAnsiTheme="minorHAnsi" w:cs="Courier New"/>
          <w:bCs/>
          <w:iCs/>
          <w:color w:val="auto"/>
        </w:rPr>
        <w:tab/>
      </w:r>
      <w:r w:rsidR="00FD7259">
        <w:rPr>
          <w:rFonts w:asciiTheme="minorHAnsi" w:hAnsiTheme="minorHAnsi" w:cs="Courier New"/>
          <w:bCs/>
          <w:iCs/>
          <w:color w:val="auto"/>
        </w:rPr>
        <w:t xml:space="preserve">    </w:t>
      </w:r>
      <w:r w:rsidR="000C32E2">
        <w:rPr>
          <w:rFonts w:asciiTheme="minorHAnsi" w:hAnsiTheme="minorHAnsi" w:cs="Courier New"/>
          <w:bCs/>
          <w:iCs/>
          <w:color w:val="auto"/>
        </w:rPr>
        <w:t xml:space="preserve">              g</w:t>
      </w:r>
      <w:r w:rsidR="00FD7259">
        <w:rPr>
          <w:rFonts w:asciiTheme="minorHAnsi" w:hAnsiTheme="minorHAnsi" w:cs="Courier New"/>
          <w:bCs/>
          <w:iCs/>
          <w:color w:val="auto"/>
        </w:rPr>
        <w:t>as-warmte verhouding</w:t>
      </w:r>
    </w:p>
    <w:p w:rsidR="000C32E2" w:rsidRDefault="000C32E2" w:rsidP="00BB3061">
      <w:pPr>
        <w:pStyle w:val="Default"/>
        <w:rPr>
          <w:rFonts w:asciiTheme="minorHAnsi" w:hAnsiTheme="minorHAnsi" w:cs="Courier New"/>
          <w:bCs/>
          <w:iCs/>
          <w:color w:val="auto"/>
        </w:rPr>
      </w:pPr>
      <w:bookmarkStart w:id="1" w:name="_Hlk714059"/>
      <w:bookmarkStart w:id="2" w:name="_Hlk714071"/>
    </w:p>
    <w:p w:rsidR="00630D88" w:rsidRDefault="00630D88" w:rsidP="00BB3061">
      <w:pPr>
        <w:pStyle w:val="Default"/>
        <w:rPr>
          <w:rFonts w:asciiTheme="minorHAnsi" w:hAnsiTheme="minorHAnsi" w:cs="Courier New"/>
          <w:bCs/>
          <w:iCs/>
          <w:color w:val="auto"/>
        </w:rPr>
      </w:pPr>
      <w:r>
        <w:rPr>
          <w:rFonts w:asciiTheme="minorHAnsi" w:hAnsiTheme="minorHAnsi" w:cs="Courier New"/>
          <w:bCs/>
          <w:iCs/>
          <w:color w:val="auto"/>
        </w:rPr>
        <w:t xml:space="preserve">Waardes: </w:t>
      </w:r>
    </w:p>
    <w:p w:rsidR="000A0EFE" w:rsidRDefault="00630D88" w:rsidP="000A0EFE">
      <w:pPr>
        <w:pStyle w:val="Default"/>
        <w:numPr>
          <w:ilvl w:val="0"/>
          <w:numId w:val="3"/>
        </w:numPr>
        <w:rPr>
          <w:rFonts w:asciiTheme="minorHAnsi" w:hAnsiTheme="minorHAnsi" w:cs="Courier New"/>
          <w:bCs/>
          <w:iCs/>
          <w:color w:val="auto"/>
        </w:rPr>
      </w:pPr>
      <w:r>
        <w:rPr>
          <w:rFonts w:asciiTheme="minorHAnsi" w:hAnsiTheme="minorHAnsi" w:cs="Courier New"/>
          <w:bCs/>
          <w:iCs/>
          <w:color w:val="auto"/>
        </w:rPr>
        <w:t xml:space="preserve">Vast </w:t>
      </w:r>
      <w:bookmarkEnd w:id="1"/>
      <w:r>
        <w:rPr>
          <w:rFonts w:asciiTheme="minorHAnsi" w:hAnsiTheme="minorHAnsi" w:cs="Courier New"/>
          <w:bCs/>
          <w:iCs/>
          <w:color w:val="auto"/>
        </w:rPr>
        <w:t xml:space="preserve">recht: </w:t>
      </w:r>
    </w:p>
    <w:p w:rsidR="000A0EFE" w:rsidRDefault="000A0EFE" w:rsidP="000A0EFE">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Paardenstal Noord: 90,- euro</w:t>
      </w:r>
    </w:p>
    <w:p w:rsidR="000A0EFE" w:rsidRDefault="000A0EFE" w:rsidP="000A0EFE">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Koeienstal Noord: 225,- euro</w:t>
      </w:r>
    </w:p>
    <w:p w:rsidR="000A0EFE" w:rsidRDefault="000A0EFE" w:rsidP="000A0EFE">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Woonstalhuis Noord 190,- euro</w:t>
      </w:r>
    </w:p>
    <w:p w:rsidR="00630D88" w:rsidRPr="000A0EFE" w:rsidRDefault="000A0EFE" w:rsidP="000A0EFE">
      <w:pPr>
        <w:rPr>
          <w:rFonts w:cs="Courier New"/>
          <w:bCs/>
          <w:iCs/>
          <w:lang w:val="nl-BE"/>
        </w:rPr>
      </w:pPr>
      <w:r w:rsidRPr="000A0EFE">
        <w:rPr>
          <w:rFonts w:cs="Courier New"/>
          <w:bCs/>
          <w:iCs/>
          <w:lang w:val="nl-BE"/>
        </w:rPr>
        <w:tab/>
      </w:r>
      <w:r w:rsidR="00630D88" w:rsidRPr="000A0EFE">
        <w:rPr>
          <w:rFonts w:cs="Courier New"/>
          <w:bCs/>
          <w:iCs/>
          <w:lang w:val="nl-BE"/>
        </w:rPr>
        <w:t xml:space="preserve">Volgens “niet meer dan anders principe”: abonnement, aansluiting, keuring, deel investering, </w:t>
      </w:r>
      <w:r w:rsidRPr="000A0EFE">
        <w:rPr>
          <w:rFonts w:cs="Courier New"/>
          <w:bCs/>
          <w:iCs/>
          <w:lang w:val="nl-BE"/>
        </w:rPr>
        <w:tab/>
      </w:r>
      <w:r w:rsidR="00630D88" w:rsidRPr="000A0EFE">
        <w:rPr>
          <w:rFonts w:cs="Courier New"/>
          <w:bCs/>
          <w:iCs/>
          <w:lang w:val="nl-BE"/>
        </w:rPr>
        <w:t>onderhoud, warmteverliezen, ….</w:t>
      </w:r>
    </w:p>
    <w:p w:rsidR="00EB4FDA" w:rsidRDefault="00EB4FDA" w:rsidP="005436A3">
      <w:pPr>
        <w:pStyle w:val="Default"/>
        <w:numPr>
          <w:ilvl w:val="0"/>
          <w:numId w:val="3"/>
        </w:numPr>
        <w:rPr>
          <w:rFonts w:asciiTheme="minorHAnsi" w:hAnsiTheme="minorHAnsi" w:cs="Courier New"/>
          <w:bCs/>
          <w:iCs/>
          <w:color w:val="auto"/>
        </w:rPr>
      </w:pPr>
      <w:r>
        <w:rPr>
          <w:rFonts w:asciiTheme="minorHAnsi" w:hAnsiTheme="minorHAnsi" w:cs="Courier New"/>
          <w:bCs/>
          <w:iCs/>
          <w:color w:val="auto"/>
        </w:rPr>
        <w:t xml:space="preserve">TTF103 </w:t>
      </w:r>
      <w:bookmarkStart w:id="3" w:name="_Hlk714129"/>
      <w:bookmarkEnd w:id="2"/>
      <w:r>
        <w:rPr>
          <w:rFonts w:asciiTheme="minorHAnsi" w:hAnsiTheme="minorHAnsi" w:cs="Courier New"/>
          <w:bCs/>
          <w:iCs/>
          <w:color w:val="auto"/>
        </w:rPr>
        <w:t xml:space="preserve">verwijst naar de 3-maandelijkse aangepaste beursgenoteerde gasmarkt. </w:t>
      </w:r>
    </w:p>
    <w:p w:rsidR="00AE5BA9" w:rsidRPr="00AE5BA9" w:rsidRDefault="00AE5BA9" w:rsidP="00AE5BA9">
      <w:pPr>
        <w:pStyle w:val="Default"/>
        <w:numPr>
          <w:ilvl w:val="0"/>
          <w:numId w:val="3"/>
        </w:numPr>
        <w:rPr>
          <w:rFonts w:asciiTheme="minorHAnsi" w:hAnsiTheme="minorHAnsi" w:cs="Courier New"/>
          <w:bCs/>
          <w:iCs/>
          <w:color w:val="auto"/>
        </w:rPr>
      </w:pPr>
      <w:r>
        <w:rPr>
          <w:rFonts w:asciiTheme="minorHAnsi" w:hAnsiTheme="minorHAnsi" w:cs="Courier New"/>
          <w:bCs/>
          <w:iCs/>
          <w:color w:val="auto"/>
        </w:rPr>
        <w:t>Leveranciersmarge: 4,50 €/MWh</w:t>
      </w:r>
    </w:p>
    <w:p w:rsidR="00EB4FDA" w:rsidRDefault="00EB4FDA" w:rsidP="00EB4FDA">
      <w:pPr>
        <w:pStyle w:val="Default"/>
        <w:numPr>
          <w:ilvl w:val="0"/>
          <w:numId w:val="3"/>
        </w:numPr>
        <w:rPr>
          <w:rFonts w:asciiTheme="minorHAnsi" w:hAnsiTheme="minorHAnsi" w:cs="Courier New"/>
          <w:bCs/>
          <w:iCs/>
          <w:color w:val="auto"/>
        </w:rPr>
      </w:pPr>
      <w:bookmarkStart w:id="4" w:name="_Hlk1377428"/>
      <w:bookmarkEnd w:id="3"/>
      <w:r>
        <w:rPr>
          <w:rFonts w:asciiTheme="minorHAnsi" w:hAnsiTheme="minorHAnsi" w:cs="Courier New"/>
          <w:bCs/>
          <w:iCs/>
          <w:color w:val="auto"/>
        </w:rPr>
        <w:t>Toeslag</w:t>
      </w:r>
      <w:r w:rsidR="00AE5BA9">
        <w:rPr>
          <w:rFonts w:asciiTheme="minorHAnsi" w:hAnsiTheme="minorHAnsi" w:cs="Courier New"/>
          <w:bCs/>
          <w:iCs/>
          <w:color w:val="auto"/>
        </w:rPr>
        <w:t>en (1/1 doorgerekend aan waarde moment afrekening)</w:t>
      </w:r>
      <w:r>
        <w:rPr>
          <w:rFonts w:asciiTheme="minorHAnsi" w:hAnsiTheme="minorHAnsi" w:cs="Courier New"/>
          <w:bCs/>
          <w:iCs/>
          <w:color w:val="auto"/>
        </w:rPr>
        <w:t xml:space="preserve">: </w:t>
      </w:r>
    </w:p>
    <w:p w:rsidR="00EB4FDA" w:rsidRDefault="00AE5BA9" w:rsidP="00EB4FDA">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Distributie</w:t>
      </w:r>
    </w:p>
    <w:p w:rsidR="00AE5BA9" w:rsidRDefault="00EB4FDA" w:rsidP="00EB4FDA">
      <w:pPr>
        <w:pStyle w:val="Default"/>
        <w:numPr>
          <w:ilvl w:val="1"/>
          <w:numId w:val="3"/>
        </w:numPr>
        <w:rPr>
          <w:rFonts w:asciiTheme="minorHAnsi" w:hAnsiTheme="minorHAnsi" w:cs="Courier New"/>
          <w:bCs/>
          <w:iCs/>
          <w:color w:val="auto"/>
        </w:rPr>
      </w:pPr>
      <w:r w:rsidRPr="00AE5BA9">
        <w:rPr>
          <w:rFonts w:asciiTheme="minorHAnsi" w:hAnsiTheme="minorHAnsi" w:cs="Courier New"/>
          <w:bCs/>
          <w:iCs/>
          <w:color w:val="auto"/>
        </w:rPr>
        <w:t>Transport</w:t>
      </w:r>
    </w:p>
    <w:p w:rsidR="00AE5BA9" w:rsidRDefault="00AE5BA9" w:rsidP="00EB4FDA">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Accijns/Energiebijdrage</w:t>
      </w:r>
    </w:p>
    <w:p w:rsidR="00631EBE" w:rsidRDefault="00AE5BA9" w:rsidP="00EB4FDA">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Federale bijdrage</w:t>
      </w:r>
    </w:p>
    <w:p w:rsidR="00EB450C" w:rsidRPr="00AE5BA9" w:rsidRDefault="00EB450C" w:rsidP="00EB4FDA">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w:t>
      </w:r>
    </w:p>
    <w:bookmarkEnd w:id="4"/>
    <w:p w:rsidR="00FD7259" w:rsidRDefault="00FD7259" w:rsidP="00FD7259">
      <w:pPr>
        <w:pStyle w:val="Default"/>
        <w:numPr>
          <w:ilvl w:val="0"/>
          <w:numId w:val="3"/>
        </w:numPr>
        <w:rPr>
          <w:rFonts w:asciiTheme="minorHAnsi" w:hAnsiTheme="minorHAnsi" w:cs="Courier New"/>
          <w:bCs/>
          <w:iCs/>
          <w:color w:val="auto"/>
        </w:rPr>
      </w:pPr>
      <w:r>
        <w:rPr>
          <w:rFonts w:asciiTheme="minorHAnsi" w:hAnsiTheme="minorHAnsi" w:cs="Courier New"/>
          <w:bCs/>
          <w:iCs/>
          <w:color w:val="auto"/>
        </w:rPr>
        <w:t xml:space="preserve">Gas-warmte verhouding: </w:t>
      </w:r>
      <w:r w:rsidR="00721E6D">
        <w:rPr>
          <w:rFonts w:asciiTheme="minorHAnsi" w:hAnsiTheme="minorHAnsi" w:cs="Courier New"/>
          <w:bCs/>
          <w:iCs/>
          <w:color w:val="auto"/>
        </w:rPr>
        <w:t>0,81</w:t>
      </w:r>
    </w:p>
    <w:p w:rsidR="00721E6D" w:rsidRDefault="00721E6D" w:rsidP="00721E6D">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1MWh gas is gelijk aan 0,81MWh warmte</w:t>
      </w:r>
    </w:p>
    <w:p w:rsidR="00721E6D" w:rsidRPr="00EB4FDA" w:rsidRDefault="00721E6D" w:rsidP="00721E6D">
      <w:pPr>
        <w:pStyle w:val="Default"/>
        <w:rPr>
          <w:rFonts w:asciiTheme="minorHAnsi" w:hAnsiTheme="minorHAnsi" w:cs="Courier New"/>
          <w:bCs/>
          <w:iCs/>
          <w:color w:val="auto"/>
        </w:rPr>
      </w:pPr>
    </w:p>
    <w:p w:rsidR="00AE5BA9" w:rsidRDefault="00AE5BA9" w:rsidP="00AE5BA9">
      <w:pPr>
        <w:pStyle w:val="Default"/>
        <w:rPr>
          <w:rFonts w:asciiTheme="minorHAnsi" w:hAnsiTheme="minorHAnsi" w:cs="Courier New"/>
          <w:bCs/>
          <w:iCs/>
          <w:color w:val="auto"/>
        </w:rPr>
      </w:pPr>
      <w:r w:rsidRPr="00E6748E">
        <w:rPr>
          <w:rFonts w:asciiTheme="minorHAnsi" w:hAnsiTheme="minorHAnsi" w:cs="Courier New"/>
          <w:bCs/>
          <w:iCs/>
          <w:color w:val="auto"/>
        </w:rPr>
        <w:t>Waardes gas EBEM op 1 april 2021</w:t>
      </w:r>
      <w:r w:rsidR="000C32E2">
        <w:rPr>
          <w:rFonts w:asciiTheme="minorHAnsi" w:hAnsiTheme="minorHAnsi" w:cs="Courier New"/>
          <w:bCs/>
          <w:iCs/>
          <w:color w:val="auto"/>
        </w:rPr>
        <w:t xml:space="preserve"> (bij wijze van voorbeeld)</w:t>
      </w:r>
    </w:p>
    <w:p w:rsidR="00B41EC4" w:rsidRDefault="00B41EC4" w:rsidP="00BB3061">
      <w:pPr>
        <w:pStyle w:val="Default"/>
        <w:rPr>
          <w:rFonts w:asciiTheme="minorHAnsi" w:hAnsiTheme="minorHAnsi" w:cs="Courier New"/>
          <w:b/>
          <w:bCs/>
          <w:iCs/>
          <w:color w:val="auto"/>
        </w:rPr>
      </w:pPr>
    </w:p>
    <w:tbl>
      <w:tblPr>
        <w:tblW w:w="5360" w:type="dxa"/>
        <w:tblInd w:w="2988" w:type="dxa"/>
        <w:tblCellMar>
          <w:left w:w="0" w:type="dxa"/>
          <w:right w:w="0" w:type="dxa"/>
        </w:tblCellMar>
        <w:tblLook w:val="04A0" w:firstRow="1" w:lastRow="0" w:firstColumn="1" w:lastColumn="0" w:noHBand="0" w:noVBand="1"/>
      </w:tblPr>
      <w:tblGrid>
        <w:gridCol w:w="2620"/>
        <w:gridCol w:w="2740"/>
      </w:tblGrid>
      <w:tr w:rsidR="00B41EC4" w:rsidTr="00FB2C0B">
        <w:trPr>
          <w:trHeight w:val="315"/>
        </w:trPr>
        <w:tc>
          <w:tcPr>
            <w:tcW w:w="2620" w:type="dxa"/>
            <w:tcBorders>
              <w:top w:val="single" w:sz="8" w:space="0" w:color="auto"/>
              <w:left w:val="single" w:sz="8" w:space="0" w:color="auto"/>
              <w:bottom w:val="single" w:sz="8" w:space="0" w:color="auto"/>
              <w:right w:val="single" w:sz="8" w:space="0" w:color="auto"/>
            </w:tcBorders>
            <w:shd w:val="clear" w:color="auto" w:fill="8EA9DB"/>
            <w:noWrap/>
            <w:tcMar>
              <w:top w:w="0" w:type="dxa"/>
              <w:left w:w="70" w:type="dxa"/>
              <w:bottom w:w="0" w:type="dxa"/>
              <w:right w:w="70" w:type="dxa"/>
            </w:tcMar>
            <w:vAlign w:val="bottom"/>
            <w:hideMark/>
          </w:tcPr>
          <w:p w:rsidR="00B41EC4" w:rsidRDefault="00B41EC4" w:rsidP="00FB2C0B">
            <w:pPr>
              <w:rPr>
                <w:rFonts w:ascii="Calibri" w:hAnsi="Calibri"/>
                <w:color w:val="000000"/>
                <w:sz w:val="24"/>
                <w:szCs w:val="24"/>
                <w:lang w:eastAsia="nl-BE"/>
              </w:rPr>
            </w:pPr>
            <w:proofErr w:type="spellStart"/>
            <w:r>
              <w:rPr>
                <w:color w:val="000000"/>
                <w:sz w:val="24"/>
                <w:szCs w:val="24"/>
                <w:lang w:eastAsia="nl-BE"/>
              </w:rPr>
              <w:t>Distributie</w:t>
            </w:r>
            <w:proofErr w:type="spellEnd"/>
          </w:p>
        </w:tc>
        <w:tc>
          <w:tcPr>
            <w:tcW w:w="2740"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B41EC4" w:rsidRDefault="00B41EC4" w:rsidP="00FB2C0B">
            <w:pPr>
              <w:jc w:val="center"/>
              <w:rPr>
                <w:rFonts w:ascii="Calibri" w:hAnsi="Calibri"/>
                <w:color w:val="000000"/>
                <w:lang w:eastAsia="nl-BE"/>
              </w:rPr>
            </w:pPr>
            <w:r>
              <w:rPr>
                <w:color w:val="000000"/>
                <w:lang w:eastAsia="nl-BE"/>
              </w:rPr>
              <w:t>0,69687</w:t>
            </w:r>
          </w:p>
        </w:tc>
      </w:tr>
      <w:tr w:rsidR="00B41EC4" w:rsidTr="00FB2C0B">
        <w:trPr>
          <w:trHeight w:val="315"/>
        </w:trPr>
        <w:tc>
          <w:tcPr>
            <w:tcW w:w="2620" w:type="dxa"/>
            <w:tcBorders>
              <w:top w:val="nil"/>
              <w:left w:val="single" w:sz="8" w:space="0" w:color="auto"/>
              <w:bottom w:val="single" w:sz="8" w:space="0" w:color="auto"/>
              <w:right w:val="single" w:sz="8" w:space="0" w:color="auto"/>
            </w:tcBorders>
            <w:shd w:val="clear" w:color="auto" w:fill="F4B084"/>
            <w:noWrap/>
            <w:tcMar>
              <w:top w:w="0" w:type="dxa"/>
              <w:left w:w="70" w:type="dxa"/>
              <w:bottom w:w="0" w:type="dxa"/>
              <w:right w:w="70" w:type="dxa"/>
            </w:tcMar>
            <w:vAlign w:val="bottom"/>
            <w:hideMark/>
          </w:tcPr>
          <w:p w:rsidR="00B41EC4" w:rsidRDefault="00B41EC4" w:rsidP="00FB2C0B">
            <w:pPr>
              <w:rPr>
                <w:rFonts w:ascii="Calibri" w:hAnsi="Calibri"/>
                <w:color w:val="000000"/>
                <w:sz w:val="24"/>
                <w:szCs w:val="24"/>
                <w:lang w:eastAsia="nl-BE"/>
              </w:rPr>
            </w:pPr>
            <w:r>
              <w:rPr>
                <w:color w:val="000000"/>
                <w:sz w:val="24"/>
                <w:szCs w:val="24"/>
                <w:lang w:eastAsia="nl-BE"/>
              </w:rPr>
              <w:t>Transport</w:t>
            </w:r>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B41EC4" w:rsidRDefault="00B41EC4" w:rsidP="00FB2C0B">
            <w:pPr>
              <w:jc w:val="center"/>
              <w:rPr>
                <w:rFonts w:ascii="Calibri" w:hAnsi="Calibri"/>
                <w:color w:val="000000"/>
                <w:lang w:eastAsia="nl-BE"/>
              </w:rPr>
            </w:pPr>
            <w:r>
              <w:rPr>
                <w:color w:val="000000"/>
                <w:lang w:eastAsia="nl-BE"/>
              </w:rPr>
              <w:t>0,146</w:t>
            </w:r>
          </w:p>
        </w:tc>
      </w:tr>
      <w:tr w:rsidR="00B41EC4" w:rsidTr="00FB2C0B">
        <w:trPr>
          <w:trHeight w:val="315"/>
        </w:trPr>
        <w:tc>
          <w:tcPr>
            <w:tcW w:w="2620"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vAlign w:val="bottom"/>
            <w:hideMark/>
          </w:tcPr>
          <w:p w:rsidR="00B41EC4" w:rsidRDefault="00B41EC4" w:rsidP="00FB2C0B">
            <w:pPr>
              <w:rPr>
                <w:rFonts w:ascii="Calibri" w:hAnsi="Calibri"/>
                <w:color w:val="000000"/>
                <w:sz w:val="24"/>
                <w:szCs w:val="24"/>
                <w:lang w:eastAsia="nl-BE"/>
              </w:rPr>
            </w:pPr>
            <w:proofErr w:type="spellStart"/>
            <w:r>
              <w:rPr>
                <w:color w:val="000000"/>
                <w:sz w:val="24"/>
                <w:szCs w:val="24"/>
                <w:lang w:eastAsia="nl-BE"/>
              </w:rPr>
              <w:t>Accijns</w:t>
            </w:r>
            <w:proofErr w:type="spellEnd"/>
            <w:r>
              <w:rPr>
                <w:color w:val="000000"/>
                <w:sz w:val="24"/>
                <w:szCs w:val="24"/>
                <w:lang w:eastAsia="nl-BE"/>
              </w:rPr>
              <w:t>/</w:t>
            </w:r>
            <w:proofErr w:type="spellStart"/>
            <w:r>
              <w:rPr>
                <w:color w:val="000000"/>
                <w:sz w:val="24"/>
                <w:szCs w:val="24"/>
                <w:lang w:eastAsia="nl-BE"/>
              </w:rPr>
              <w:t>Energiebijdrage</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B41EC4" w:rsidRDefault="00B41EC4" w:rsidP="00FB2C0B">
            <w:pPr>
              <w:jc w:val="center"/>
              <w:rPr>
                <w:rFonts w:ascii="Calibri" w:hAnsi="Calibri"/>
                <w:color w:val="000000"/>
                <w:lang w:eastAsia="nl-BE"/>
              </w:rPr>
            </w:pPr>
            <w:r>
              <w:rPr>
                <w:color w:val="000000"/>
                <w:lang w:eastAsia="nl-BE"/>
              </w:rPr>
              <w:t>0,09978</w:t>
            </w:r>
          </w:p>
        </w:tc>
      </w:tr>
      <w:tr w:rsidR="00B41EC4" w:rsidTr="00FB2C0B">
        <w:trPr>
          <w:trHeight w:val="315"/>
        </w:trPr>
        <w:tc>
          <w:tcPr>
            <w:tcW w:w="2620"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vAlign w:val="bottom"/>
            <w:hideMark/>
          </w:tcPr>
          <w:p w:rsidR="00B41EC4" w:rsidRDefault="00B41EC4" w:rsidP="00AE5BA9">
            <w:pPr>
              <w:rPr>
                <w:rFonts w:ascii="Calibri" w:hAnsi="Calibri"/>
                <w:color w:val="000000"/>
                <w:sz w:val="24"/>
                <w:szCs w:val="24"/>
                <w:lang w:eastAsia="nl-BE"/>
              </w:rPr>
            </w:pPr>
            <w:proofErr w:type="spellStart"/>
            <w:r>
              <w:rPr>
                <w:color w:val="000000"/>
                <w:sz w:val="24"/>
                <w:szCs w:val="24"/>
                <w:lang w:eastAsia="nl-BE"/>
              </w:rPr>
              <w:t>Federale</w:t>
            </w:r>
            <w:proofErr w:type="spellEnd"/>
            <w:r w:rsidR="00AE5BA9">
              <w:rPr>
                <w:color w:val="000000"/>
                <w:sz w:val="24"/>
                <w:szCs w:val="24"/>
                <w:lang w:eastAsia="nl-BE"/>
              </w:rPr>
              <w:t xml:space="preserve"> </w:t>
            </w:r>
            <w:proofErr w:type="spellStart"/>
            <w:r>
              <w:rPr>
                <w:color w:val="000000"/>
                <w:sz w:val="24"/>
                <w:szCs w:val="24"/>
                <w:lang w:eastAsia="nl-BE"/>
              </w:rPr>
              <w:t>bijdrage</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B41EC4" w:rsidRDefault="00B41EC4" w:rsidP="00FB2C0B">
            <w:pPr>
              <w:jc w:val="center"/>
              <w:rPr>
                <w:rFonts w:ascii="Calibri" w:hAnsi="Calibri"/>
                <w:color w:val="000000"/>
                <w:lang w:eastAsia="nl-BE"/>
              </w:rPr>
            </w:pPr>
            <w:r>
              <w:rPr>
                <w:color w:val="000000"/>
                <w:lang w:eastAsia="nl-BE"/>
              </w:rPr>
              <w:t>0,06566</w:t>
            </w:r>
          </w:p>
        </w:tc>
      </w:tr>
    </w:tbl>
    <w:p w:rsidR="00B41EC4" w:rsidRDefault="00B41EC4" w:rsidP="00BB3061">
      <w:pPr>
        <w:pStyle w:val="Default"/>
        <w:rPr>
          <w:rFonts w:asciiTheme="minorHAnsi" w:hAnsiTheme="minorHAnsi" w:cs="Courier New"/>
          <w:b/>
          <w:bCs/>
          <w:iCs/>
          <w:color w:val="auto"/>
        </w:rPr>
      </w:pPr>
    </w:p>
    <w:p w:rsidR="00B41EC4" w:rsidRDefault="00B41EC4" w:rsidP="00BB3061">
      <w:pPr>
        <w:pStyle w:val="Default"/>
        <w:rPr>
          <w:rFonts w:asciiTheme="minorHAnsi" w:hAnsiTheme="minorHAnsi" w:cs="Courier New"/>
          <w:b/>
          <w:bCs/>
          <w:iCs/>
          <w:color w:val="auto"/>
        </w:rPr>
      </w:pPr>
    </w:p>
    <w:p w:rsidR="00B41EC4" w:rsidRDefault="00B41EC4" w:rsidP="00BB3061">
      <w:pPr>
        <w:pStyle w:val="Default"/>
        <w:rPr>
          <w:rFonts w:asciiTheme="minorHAnsi" w:hAnsiTheme="minorHAnsi" w:cs="Courier New"/>
          <w:b/>
          <w:bCs/>
          <w:iCs/>
          <w:color w:val="auto"/>
        </w:rPr>
      </w:pPr>
    </w:p>
    <w:p w:rsidR="00B41EC4" w:rsidRDefault="00B41EC4" w:rsidP="00BB3061">
      <w:pPr>
        <w:pStyle w:val="Default"/>
        <w:rPr>
          <w:rFonts w:asciiTheme="minorHAnsi" w:hAnsiTheme="minorHAnsi" w:cs="Courier New"/>
          <w:b/>
          <w:bCs/>
          <w:iCs/>
          <w:color w:val="auto"/>
        </w:rPr>
      </w:pPr>
    </w:p>
    <w:p w:rsidR="00AE5BA9" w:rsidRDefault="00AE5BA9" w:rsidP="00BB3061">
      <w:pPr>
        <w:pStyle w:val="Default"/>
        <w:rPr>
          <w:rFonts w:asciiTheme="minorHAnsi" w:hAnsiTheme="minorHAnsi" w:cs="Courier New"/>
          <w:b/>
          <w:bCs/>
          <w:iCs/>
          <w:color w:val="auto"/>
        </w:rPr>
      </w:pPr>
    </w:p>
    <w:p w:rsidR="00D4321E" w:rsidRPr="00B43435" w:rsidRDefault="00F56240" w:rsidP="00BB3061">
      <w:pPr>
        <w:pStyle w:val="Default"/>
        <w:rPr>
          <w:rFonts w:asciiTheme="minorHAnsi" w:hAnsiTheme="minorHAnsi" w:cs="Courier New"/>
          <w:b/>
          <w:bCs/>
          <w:iCs/>
          <w:color w:val="auto"/>
        </w:rPr>
      </w:pPr>
      <w:r w:rsidRPr="00B43435">
        <w:rPr>
          <w:rFonts w:asciiTheme="minorHAnsi" w:hAnsiTheme="minorHAnsi" w:cs="Courier New"/>
          <w:b/>
          <w:bCs/>
          <w:iCs/>
          <w:color w:val="auto"/>
        </w:rPr>
        <w:t>GAS</w:t>
      </w:r>
    </w:p>
    <w:p w:rsidR="00721E6D" w:rsidRDefault="00721E6D" w:rsidP="00F56240">
      <w:pPr>
        <w:pStyle w:val="Default"/>
        <w:rPr>
          <w:rFonts w:asciiTheme="minorHAnsi" w:hAnsiTheme="minorHAnsi" w:cs="Courier New"/>
          <w:bCs/>
          <w:iCs/>
          <w:color w:val="auto"/>
        </w:rPr>
      </w:pPr>
    </w:p>
    <w:p w:rsidR="00F56240" w:rsidRDefault="007854FD" w:rsidP="00F56240">
      <w:pPr>
        <w:pStyle w:val="Default"/>
        <w:rPr>
          <w:rFonts w:asciiTheme="minorHAnsi" w:hAnsiTheme="minorHAnsi" w:cs="Courier New"/>
          <w:bCs/>
          <w:iCs/>
          <w:color w:val="auto"/>
        </w:rPr>
      </w:pPr>
      <w:r>
        <w:rPr>
          <w:rFonts w:asciiTheme="minorHAnsi" w:hAnsiTheme="minorHAnsi" w:cs="Courier New"/>
          <w:bCs/>
          <w:iCs/>
          <w:color w:val="auto"/>
        </w:rPr>
        <w:t xml:space="preserve">Formule: </w:t>
      </w:r>
      <w:r w:rsidR="000A0EFE">
        <w:rPr>
          <w:rFonts w:asciiTheme="minorHAnsi" w:hAnsiTheme="minorHAnsi" w:cs="Courier New"/>
          <w:bCs/>
          <w:iCs/>
          <w:color w:val="auto"/>
        </w:rPr>
        <w:t xml:space="preserve">Vast recht + </w:t>
      </w:r>
      <w:r w:rsidR="00B81F10">
        <w:rPr>
          <w:rFonts w:asciiTheme="minorHAnsi" w:hAnsiTheme="minorHAnsi" w:cs="Courier New"/>
          <w:bCs/>
          <w:iCs/>
          <w:color w:val="auto"/>
        </w:rPr>
        <w:t>V</w:t>
      </w:r>
      <w:r w:rsidR="00F56240" w:rsidRPr="00B43435">
        <w:rPr>
          <w:rFonts w:asciiTheme="minorHAnsi" w:hAnsiTheme="minorHAnsi" w:cs="Courier New"/>
          <w:bCs/>
          <w:iCs/>
          <w:color w:val="auto"/>
        </w:rPr>
        <w:t xml:space="preserve">erbruik x </w:t>
      </w:r>
      <w:r w:rsidR="00EB4FDA">
        <w:rPr>
          <w:rFonts w:asciiTheme="minorHAnsi" w:hAnsiTheme="minorHAnsi" w:cs="Courier New"/>
          <w:bCs/>
          <w:iCs/>
          <w:color w:val="auto"/>
        </w:rPr>
        <w:t>(</w:t>
      </w:r>
      <w:r w:rsidR="002B3442">
        <w:rPr>
          <w:rFonts w:asciiTheme="minorHAnsi" w:hAnsiTheme="minorHAnsi" w:cs="Courier New"/>
          <w:bCs/>
          <w:iCs/>
          <w:color w:val="auto"/>
        </w:rPr>
        <w:t xml:space="preserve">TTF103 + </w:t>
      </w:r>
      <w:r w:rsidR="00AE5BA9">
        <w:rPr>
          <w:rFonts w:asciiTheme="minorHAnsi" w:hAnsiTheme="minorHAnsi" w:cs="Courier New"/>
          <w:bCs/>
          <w:iCs/>
          <w:color w:val="auto"/>
        </w:rPr>
        <w:t>leveranciersmarge + toeslagen</w:t>
      </w:r>
      <w:r w:rsidR="00B81F10">
        <w:rPr>
          <w:rFonts w:asciiTheme="minorHAnsi" w:hAnsiTheme="minorHAnsi" w:cs="Courier New"/>
          <w:bCs/>
          <w:iCs/>
          <w:color w:val="auto"/>
        </w:rPr>
        <w:t>)</w:t>
      </w:r>
    </w:p>
    <w:p w:rsidR="007854FD" w:rsidRDefault="007854FD" w:rsidP="00F56240">
      <w:pPr>
        <w:pStyle w:val="Default"/>
        <w:rPr>
          <w:rFonts w:asciiTheme="minorHAnsi" w:hAnsiTheme="minorHAnsi" w:cs="Courier New"/>
          <w:bCs/>
          <w:iCs/>
          <w:color w:val="auto"/>
        </w:rPr>
      </w:pPr>
    </w:p>
    <w:p w:rsidR="007854FD" w:rsidRPr="00B43435" w:rsidRDefault="007854FD" w:rsidP="00F56240">
      <w:pPr>
        <w:pStyle w:val="Default"/>
        <w:rPr>
          <w:rFonts w:asciiTheme="minorHAnsi" w:hAnsiTheme="minorHAnsi" w:cs="Courier New"/>
          <w:bCs/>
          <w:iCs/>
          <w:color w:val="auto"/>
        </w:rPr>
      </w:pPr>
      <w:r>
        <w:rPr>
          <w:rFonts w:asciiTheme="minorHAnsi" w:hAnsiTheme="minorHAnsi" w:cs="Courier New"/>
          <w:bCs/>
          <w:iCs/>
          <w:color w:val="auto"/>
        </w:rPr>
        <w:t>Waardes:</w:t>
      </w:r>
    </w:p>
    <w:p w:rsidR="004C1AB0" w:rsidRDefault="004C1AB0" w:rsidP="003A3129">
      <w:pPr>
        <w:pStyle w:val="Default"/>
        <w:numPr>
          <w:ilvl w:val="0"/>
          <w:numId w:val="3"/>
        </w:numPr>
        <w:rPr>
          <w:rFonts w:asciiTheme="minorHAnsi" w:hAnsiTheme="minorHAnsi" w:cs="Courier New"/>
          <w:bCs/>
          <w:iCs/>
          <w:color w:val="auto"/>
        </w:rPr>
      </w:pPr>
      <w:r>
        <w:rPr>
          <w:rFonts w:asciiTheme="minorHAnsi" w:hAnsiTheme="minorHAnsi" w:cs="Courier New"/>
          <w:bCs/>
          <w:iCs/>
          <w:color w:val="auto"/>
        </w:rPr>
        <w:t>Vast recht: geen</w:t>
      </w:r>
    </w:p>
    <w:p w:rsidR="00AE5BA9" w:rsidRDefault="00AE5BA9" w:rsidP="00AE5BA9">
      <w:pPr>
        <w:pStyle w:val="Default"/>
        <w:numPr>
          <w:ilvl w:val="0"/>
          <w:numId w:val="3"/>
        </w:numPr>
        <w:rPr>
          <w:rFonts w:asciiTheme="minorHAnsi" w:hAnsiTheme="minorHAnsi" w:cs="Courier New"/>
          <w:bCs/>
          <w:iCs/>
          <w:color w:val="auto"/>
        </w:rPr>
      </w:pPr>
      <w:r>
        <w:rPr>
          <w:rFonts w:asciiTheme="minorHAnsi" w:hAnsiTheme="minorHAnsi" w:cs="Courier New"/>
          <w:bCs/>
          <w:iCs/>
          <w:color w:val="auto"/>
        </w:rPr>
        <w:t xml:space="preserve">TTF103 verwijst naar de 3-maandelijkse aangepaste beursgenoteerde gasmarkt. </w:t>
      </w:r>
    </w:p>
    <w:p w:rsidR="00AE5BA9" w:rsidRPr="00AE5BA9" w:rsidRDefault="00AE5BA9" w:rsidP="00AE5BA9">
      <w:pPr>
        <w:pStyle w:val="Default"/>
        <w:numPr>
          <w:ilvl w:val="0"/>
          <w:numId w:val="3"/>
        </w:numPr>
        <w:rPr>
          <w:rFonts w:asciiTheme="minorHAnsi" w:hAnsiTheme="minorHAnsi" w:cs="Courier New"/>
          <w:bCs/>
          <w:iCs/>
          <w:color w:val="auto"/>
        </w:rPr>
      </w:pPr>
      <w:r>
        <w:rPr>
          <w:rFonts w:asciiTheme="minorHAnsi" w:hAnsiTheme="minorHAnsi" w:cs="Courier New"/>
          <w:bCs/>
          <w:iCs/>
          <w:color w:val="auto"/>
        </w:rPr>
        <w:t>Leveranciersmarge: 4,50 €/MWh</w:t>
      </w:r>
    </w:p>
    <w:p w:rsidR="00AE5BA9" w:rsidRDefault="00AE5BA9" w:rsidP="00AE5BA9">
      <w:pPr>
        <w:pStyle w:val="Default"/>
        <w:numPr>
          <w:ilvl w:val="0"/>
          <w:numId w:val="3"/>
        </w:numPr>
        <w:rPr>
          <w:rFonts w:asciiTheme="minorHAnsi" w:hAnsiTheme="minorHAnsi" w:cs="Courier New"/>
          <w:bCs/>
          <w:iCs/>
          <w:color w:val="auto"/>
        </w:rPr>
      </w:pPr>
      <w:r>
        <w:rPr>
          <w:rFonts w:asciiTheme="minorHAnsi" w:hAnsiTheme="minorHAnsi" w:cs="Courier New"/>
          <w:bCs/>
          <w:iCs/>
          <w:color w:val="auto"/>
        </w:rPr>
        <w:t xml:space="preserve">Toeslagen (1/1 doorgerekend aan waarde moment afrekening): </w:t>
      </w:r>
    </w:p>
    <w:p w:rsidR="00AE5BA9" w:rsidRDefault="00AE5BA9" w:rsidP="00AE5BA9">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Distributie</w:t>
      </w:r>
    </w:p>
    <w:p w:rsidR="00AE5BA9" w:rsidRDefault="00AE5BA9" w:rsidP="00AE5BA9">
      <w:pPr>
        <w:pStyle w:val="Default"/>
        <w:numPr>
          <w:ilvl w:val="1"/>
          <w:numId w:val="3"/>
        </w:numPr>
        <w:rPr>
          <w:rFonts w:asciiTheme="minorHAnsi" w:hAnsiTheme="minorHAnsi" w:cs="Courier New"/>
          <w:bCs/>
          <w:iCs/>
          <w:color w:val="auto"/>
        </w:rPr>
      </w:pPr>
      <w:r w:rsidRPr="00AE5BA9">
        <w:rPr>
          <w:rFonts w:asciiTheme="minorHAnsi" w:hAnsiTheme="minorHAnsi" w:cs="Courier New"/>
          <w:bCs/>
          <w:iCs/>
          <w:color w:val="auto"/>
        </w:rPr>
        <w:t>Transport</w:t>
      </w:r>
    </w:p>
    <w:p w:rsidR="00AE5BA9" w:rsidRDefault="00AE5BA9" w:rsidP="00AE5BA9">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Accijns/Energiebijdrage</w:t>
      </w:r>
    </w:p>
    <w:p w:rsidR="00AE5BA9" w:rsidRDefault="00AE5BA9" w:rsidP="00AE5BA9">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Federale bijdrage</w:t>
      </w:r>
    </w:p>
    <w:p w:rsidR="000A0EFE" w:rsidRPr="00AE5BA9" w:rsidRDefault="000A0EFE" w:rsidP="00AE5BA9">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w:t>
      </w:r>
    </w:p>
    <w:p w:rsidR="00F56240" w:rsidRPr="00B43435" w:rsidRDefault="00F56240" w:rsidP="00F56240">
      <w:pPr>
        <w:pStyle w:val="Default"/>
        <w:rPr>
          <w:rFonts w:asciiTheme="minorHAnsi" w:hAnsiTheme="minorHAnsi" w:cs="Courier New"/>
          <w:bCs/>
          <w:iCs/>
          <w:color w:val="auto"/>
        </w:rPr>
      </w:pPr>
    </w:p>
    <w:p w:rsidR="00721E6D" w:rsidRDefault="00E6748E" w:rsidP="00F56240">
      <w:pPr>
        <w:pStyle w:val="Default"/>
        <w:rPr>
          <w:rFonts w:asciiTheme="minorHAnsi" w:hAnsiTheme="minorHAnsi" w:cs="Courier New"/>
          <w:bCs/>
          <w:iCs/>
          <w:color w:val="auto"/>
        </w:rPr>
      </w:pPr>
      <w:r w:rsidRPr="00E6748E">
        <w:rPr>
          <w:rFonts w:asciiTheme="minorHAnsi" w:hAnsiTheme="minorHAnsi" w:cs="Courier New"/>
          <w:bCs/>
          <w:iCs/>
          <w:color w:val="auto"/>
        </w:rPr>
        <w:t>Waardes gas EBEM op 1 april 2021</w:t>
      </w:r>
      <w:r w:rsidR="000C32E2">
        <w:rPr>
          <w:rFonts w:asciiTheme="minorHAnsi" w:hAnsiTheme="minorHAnsi" w:cs="Courier New"/>
          <w:bCs/>
          <w:iCs/>
          <w:color w:val="auto"/>
        </w:rPr>
        <w:t xml:space="preserve"> (bij wijze van voorbeeld)</w:t>
      </w:r>
    </w:p>
    <w:p w:rsidR="00E6748E" w:rsidRDefault="00E6748E" w:rsidP="00F56240">
      <w:pPr>
        <w:pStyle w:val="Default"/>
        <w:rPr>
          <w:rFonts w:asciiTheme="minorHAnsi" w:hAnsiTheme="minorHAnsi" w:cs="Courier New"/>
          <w:bCs/>
          <w:iCs/>
          <w:color w:val="auto"/>
        </w:rPr>
      </w:pPr>
    </w:p>
    <w:tbl>
      <w:tblPr>
        <w:tblW w:w="5360" w:type="dxa"/>
        <w:tblInd w:w="2988" w:type="dxa"/>
        <w:tblCellMar>
          <w:left w:w="0" w:type="dxa"/>
          <w:right w:w="0" w:type="dxa"/>
        </w:tblCellMar>
        <w:tblLook w:val="04A0" w:firstRow="1" w:lastRow="0" w:firstColumn="1" w:lastColumn="0" w:noHBand="0" w:noVBand="1"/>
      </w:tblPr>
      <w:tblGrid>
        <w:gridCol w:w="2620"/>
        <w:gridCol w:w="2740"/>
      </w:tblGrid>
      <w:tr w:rsidR="00E6748E" w:rsidTr="00E6748E">
        <w:trPr>
          <w:trHeight w:val="315"/>
        </w:trPr>
        <w:tc>
          <w:tcPr>
            <w:tcW w:w="2620" w:type="dxa"/>
            <w:tcBorders>
              <w:top w:val="single" w:sz="8" w:space="0" w:color="auto"/>
              <w:left w:val="single" w:sz="8" w:space="0" w:color="auto"/>
              <w:bottom w:val="single" w:sz="8" w:space="0" w:color="auto"/>
              <w:right w:val="single" w:sz="8" w:space="0" w:color="auto"/>
            </w:tcBorders>
            <w:shd w:val="clear" w:color="auto" w:fill="8EA9DB"/>
            <w:noWrap/>
            <w:tcMar>
              <w:top w:w="0" w:type="dxa"/>
              <w:left w:w="70" w:type="dxa"/>
              <w:bottom w:w="0" w:type="dxa"/>
              <w:right w:w="70" w:type="dxa"/>
            </w:tcMar>
            <w:vAlign w:val="bottom"/>
            <w:hideMark/>
          </w:tcPr>
          <w:p w:rsidR="00E6748E" w:rsidRDefault="00E6748E">
            <w:pPr>
              <w:rPr>
                <w:rFonts w:ascii="Calibri" w:hAnsi="Calibri"/>
                <w:color w:val="000000"/>
                <w:sz w:val="24"/>
                <w:szCs w:val="24"/>
                <w:lang w:eastAsia="nl-BE"/>
              </w:rPr>
            </w:pPr>
            <w:proofErr w:type="spellStart"/>
            <w:r>
              <w:rPr>
                <w:color w:val="000000"/>
                <w:sz w:val="24"/>
                <w:szCs w:val="24"/>
                <w:lang w:eastAsia="nl-BE"/>
              </w:rPr>
              <w:t>Distributie</w:t>
            </w:r>
            <w:proofErr w:type="spellEnd"/>
          </w:p>
        </w:tc>
        <w:tc>
          <w:tcPr>
            <w:tcW w:w="2740"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E6748E" w:rsidRDefault="00E6748E">
            <w:pPr>
              <w:jc w:val="center"/>
              <w:rPr>
                <w:rFonts w:ascii="Calibri" w:hAnsi="Calibri"/>
                <w:color w:val="000000"/>
                <w:lang w:eastAsia="nl-BE"/>
              </w:rPr>
            </w:pPr>
            <w:r>
              <w:rPr>
                <w:color w:val="000000"/>
                <w:lang w:eastAsia="nl-BE"/>
              </w:rPr>
              <w:t>0,69687</w:t>
            </w:r>
          </w:p>
        </w:tc>
      </w:tr>
      <w:tr w:rsidR="00E6748E" w:rsidTr="00E6748E">
        <w:trPr>
          <w:trHeight w:val="315"/>
        </w:trPr>
        <w:tc>
          <w:tcPr>
            <w:tcW w:w="2620" w:type="dxa"/>
            <w:tcBorders>
              <w:top w:val="nil"/>
              <w:left w:val="single" w:sz="8" w:space="0" w:color="auto"/>
              <w:bottom w:val="single" w:sz="8" w:space="0" w:color="auto"/>
              <w:right w:val="single" w:sz="8" w:space="0" w:color="auto"/>
            </w:tcBorders>
            <w:shd w:val="clear" w:color="auto" w:fill="F4B084"/>
            <w:noWrap/>
            <w:tcMar>
              <w:top w:w="0" w:type="dxa"/>
              <w:left w:w="70" w:type="dxa"/>
              <w:bottom w:w="0" w:type="dxa"/>
              <w:right w:w="70" w:type="dxa"/>
            </w:tcMar>
            <w:vAlign w:val="bottom"/>
            <w:hideMark/>
          </w:tcPr>
          <w:p w:rsidR="00E6748E" w:rsidRDefault="00E6748E">
            <w:pPr>
              <w:rPr>
                <w:rFonts w:ascii="Calibri" w:hAnsi="Calibri"/>
                <w:color w:val="000000"/>
                <w:sz w:val="24"/>
                <w:szCs w:val="24"/>
                <w:lang w:eastAsia="nl-BE"/>
              </w:rPr>
            </w:pPr>
            <w:r>
              <w:rPr>
                <w:color w:val="000000"/>
                <w:sz w:val="24"/>
                <w:szCs w:val="24"/>
                <w:lang w:eastAsia="nl-BE"/>
              </w:rPr>
              <w:t>Transport</w:t>
            </w:r>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E6748E" w:rsidRDefault="00E6748E">
            <w:pPr>
              <w:jc w:val="center"/>
              <w:rPr>
                <w:rFonts w:ascii="Calibri" w:hAnsi="Calibri"/>
                <w:color w:val="000000"/>
                <w:lang w:eastAsia="nl-BE"/>
              </w:rPr>
            </w:pPr>
            <w:r>
              <w:rPr>
                <w:color w:val="000000"/>
                <w:lang w:eastAsia="nl-BE"/>
              </w:rPr>
              <w:t>0,146</w:t>
            </w:r>
          </w:p>
        </w:tc>
      </w:tr>
      <w:tr w:rsidR="00E6748E" w:rsidTr="00E6748E">
        <w:trPr>
          <w:trHeight w:val="315"/>
        </w:trPr>
        <w:tc>
          <w:tcPr>
            <w:tcW w:w="2620"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vAlign w:val="bottom"/>
            <w:hideMark/>
          </w:tcPr>
          <w:p w:rsidR="00E6748E" w:rsidRDefault="00E6748E">
            <w:pPr>
              <w:rPr>
                <w:rFonts w:ascii="Calibri" w:hAnsi="Calibri"/>
                <w:color w:val="000000"/>
                <w:sz w:val="24"/>
                <w:szCs w:val="24"/>
                <w:lang w:eastAsia="nl-BE"/>
              </w:rPr>
            </w:pPr>
            <w:proofErr w:type="spellStart"/>
            <w:r>
              <w:rPr>
                <w:color w:val="000000"/>
                <w:sz w:val="24"/>
                <w:szCs w:val="24"/>
                <w:lang w:eastAsia="nl-BE"/>
              </w:rPr>
              <w:t>Accijns</w:t>
            </w:r>
            <w:proofErr w:type="spellEnd"/>
            <w:r>
              <w:rPr>
                <w:color w:val="000000"/>
                <w:sz w:val="24"/>
                <w:szCs w:val="24"/>
                <w:lang w:eastAsia="nl-BE"/>
              </w:rPr>
              <w:t>/</w:t>
            </w:r>
            <w:proofErr w:type="spellStart"/>
            <w:r>
              <w:rPr>
                <w:color w:val="000000"/>
                <w:sz w:val="24"/>
                <w:szCs w:val="24"/>
                <w:lang w:eastAsia="nl-BE"/>
              </w:rPr>
              <w:t>Energiebijdrage</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E6748E" w:rsidRDefault="00E6748E">
            <w:pPr>
              <w:jc w:val="center"/>
              <w:rPr>
                <w:rFonts w:ascii="Calibri" w:hAnsi="Calibri"/>
                <w:color w:val="000000"/>
                <w:lang w:eastAsia="nl-BE"/>
              </w:rPr>
            </w:pPr>
            <w:r>
              <w:rPr>
                <w:color w:val="000000"/>
                <w:lang w:eastAsia="nl-BE"/>
              </w:rPr>
              <w:t>0,09978</w:t>
            </w:r>
          </w:p>
        </w:tc>
      </w:tr>
      <w:tr w:rsidR="00E6748E" w:rsidTr="00E6748E">
        <w:trPr>
          <w:trHeight w:val="315"/>
        </w:trPr>
        <w:tc>
          <w:tcPr>
            <w:tcW w:w="2620"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vAlign w:val="bottom"/>
            <w:hideMark/>
          </w:tcPr>
          <w:p w:rsidR="00E6748E" w:rsidRDefault="00E6748E">
            <w:pPr>
              <w:rPr>
                <w:rFonts w:ascii="Calibri" w:hAnsi="Calibri"/>
                <w:color w:val="000000"/>
                <w:sz w:val="24"/>
                <w:szCs w:val="24"/>
                <w:lang w:eastAsia="nl-BE"/>
              </w:rPr>
            </w:pPr>
            <w:proofErr w:type="spellStart"/>
            <w:r>
              <w:rPr>
                <w:color w:val="000000"/>
                <w:sz w:val="24"/>
                <w:szCs w:val="24"/>
                <w:lang w:eastAsia="nl-BE"/>
              </w:rPr>
              <w:t>Federalebijdrage</w:t>
            </w:r>
            <w:proofErr w:type="spellEnd"/>
            <w:r>
              <w:rPr>
                <w:color w:val="000000"/>
                <w:sz w:val="24"/>
                <w:szCs w:val="24"/>
                <w:lang w:eastAsia="nl-BE"/>
              </w:rPr>
              <w:t>*</w:t>
            </w:r>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E6748E" w:rsidRDefault="00E6748E">
            <w:pPr>
              <w:jc w:val="center"/>
              <w:rPr>
                <w:rFonts w:ascii="Calibri" w:hAnsi="Calibri"/>
                <w:color w:val="000000"/>
                <w:lang w:eastAsia="nl-BE"/>
              </w:rPr>
            </w:pPr>
            <w:r>
              <w:rPr>
                <w:color w:val="000000"/>
                <w:lang w:eastAsia="nl-BE"/>
              </w:rPr>
              <w:t>0,06566</w:t>
            </w:r>
          </w:p>
        </w:tc>
      </w:tr>
    </w:tbl>
    <w:p w:rsidR="00E6748E" w:rsidRDefault="00E6748E" w:rsidP="00F56240">
      <w:pPr>
        <w:pStyle w:val="Default"/>
        <w:rPr>
          <w:rFonts w:asciiTheme="minorHAnsi" w:hAnsiTheme="minorHAnsi" w:cs="Courier New"/>
          <w:b/>
          <w:bCs/>
          <w:iCs/>
          <w:color w:val="auto"/>
        </w:rPr>
      </w:pPr>
    </w:p>
    <w:p w:rsidR="00B41EC4" w:rsidRDefault="00B41EC4" w:rsidP="00F56240">
      <w:pPr>
        <w:pStyle w:val="Default"/>
        <w:rPr>
          <w:rFonts w:asciiTheme="minorHAnsi" w:hAnsiTheme="minorHAnsi" w:cs="Courier New"/>
          <w:b/>
          <w:bCs/>
          <w:iCs/>
          <w:color w:val="auto"/>
        </w:rPr>
      </w:pPr>
    </w:p>
    <w:p w:rsidR="00B41EC4" w:rsidRDefault="00B41EC4" w:rsidP="00F56240">
      <w:pPr>
        <w:pStyle w:val="Default"/>
        <w:rPr>
          <w:rFonts w:asciiTheme="minorHAnsi" w:hAnsiTheme="minorHAnsi" w:cs="Courier New"/>
          <w:b/>
          <w:bCs/>
          <w:iCs/>
          <w:color w:val="auto"/>
        </w:rPr>
      </w:pPr>
    </w:p>
    <w:p w:rsidR="00B41EC4" w:rsidRDefault="00B41EC4" w:rsidP="00F56240">
      <w:pPr>
        <w:pStyle w:val="Default"/>
        <w:rPr>
          <w:rFonts w:asciiTheme="minorHAnsi" w:hAnsiTheme="minorHAnsi" w:cs="Courier New"/>
          <w:b/>
          <w:bCs/>
          <w:iCs/>
          <w:color w:val="auto"/>
        </w:rPr>
      </w:pPr>
    </w:p>
    <w:p w:rsidR="00F56240" w:rsidRPr="00B43435" w:rsidRDefault="00F56240" w:rsidP="00F56240">
      <w:pPr>
        <w:pStyle w:val="Default"/>
        <w:rPr>
          <w:rFonts w:asciiTheme="minorHAnsi" w:hAnsiTheme="minorHAnsi" w:cs="Courier New"/>
          <w:b/>
          <w:bCs/>
          <w:iCs/>
          <w:color w:val="auto"/>
        </w:rPr>
      </w:pPr>
      <w:r w:rsidRPr="00B43435">
        <w:rPr>
          <w:rFonts w:asciiTheme="minorHAnsi" w:hAnsiTheme="minorHAnsi" w:cs="Courier New"/>
          <w:b/>
          <w:bCs/>
          <w:iCs/>
          <w:color w:val="auto"/>
        </w:rPr>
        <w:t>WATER</w:t>
      </w:r>
    </w:p>
    <w:p w:rsidR="00721E6D" w:rsidRDefault="00721E6D" w:rsidP="00F56240">
      <w:pPr>
        <w:pStyle w:val="Default"/>
        <w:rPr>
          <w:rFonts w:asciiTheme="minorHAnsi" w:hAnsiTheme="minorHAnsi" w:cs="Courier New"/>
          <w:bCs/>
          <w:iCs/>
          <w:color w:val="auto"/>
        </w:rPr>
      </w:pPr>
    </w:p>
    <w:p w:rsidR="00F56240" w:rsidRPr="00B43435" w:rsidRDefault="00B81F10" w:rsidP="00F56240">
      <w:pPr>
        <w:pStyle w:val="Default"/>
        <w:rPr>
          <w:rFonts w:asciiTheme="minorHAnsi" w:hAnsiTheme="minorHAnsi" w:cs="Courier New"/>
          <w:bCs/>
          <w:iCs/>
          <w:color w:val="auto"/>
        </w:rPr>
      </w:pPr>
      <w:r w:rsidRPr="004C1AB0">
        <w:rPr>
          <w:rFonts w:asciiTheme="minorHAnsi" w:hAnsiTheme="minorHAnsi" w:cs="Courier New"/>
          <w:bCs/>
          <w:iCs/>
          <w:color w:val="auto"/>
        </w:rPr>
        <w:t xml:space="preserve">Volgens factuur </w:t>
      </w:r>
      <w:r w:rsidR="004C1AB0">
        <w:rPr>
          <w:rFonts w:asciiTheme="minorHAnsi" w:hAnsiTheme="minorHAnsi" w:cs="Courier New"/>
          <w:bCs/>
          <w:iCs/>
          <w:color w:val="auto"/>
        </w:rPr>
        <w:t>Pidpa.</w:t>
      </w:r>
    </w:p>
    <w:p w:rsidR="00F56240" w:rsidRDefault="00F56240" w:rsidP="00F56240">
      <w:pPr>
        <w:pStyle w:val="Default"/>
        <w:rPr>
          <w:rFonts w:asciiTheme="minorHAnsi" w:hAnsiTheme="minorHAnsi" w:cs="Courier New"/>
          <w:bCs/>
          <w:iCs/>
          <w:color w:val="auto"/>
        </w:rPr>
      </w:pPr>
    </w:p>
    <w:p w:rsidR="00721E6D" w:rsidRDefault="00721E6D" w:rsidP="00F56240">
      <w:pPr>
        <w:pStyle w:val="Default"/>
        <w:rPr>
          <w:rFonts w:asciiTheme="minorHAnsi" w:hAnsiTheme="minorHAnsi" w:cs="Courier New"/>
          <w:b/>
          <w:bCs/>
          <w:iCs/>
          <w:color w:val="auto"/>
        </w:rPr>
      </w:pPr>
    </w:p>
    <w:p w:rsidR="00B41EC4" w:rsidRDefault="00B41EC4" w:rsidP="00F56240">
      <w:pPr>
        <w:pStyle w:val="Default"/>
        <w:rPr>
          <w:rFonts w:asciiTheme="minorHAnsi" w:hAnsiTheme="minorHAnsi" w:cs="Courier New"/>
          <w:b/>
          <w:bCs/>
          <w:iCs/>
          <w:color w:val="auto"/>
        </w:rPr>
      </w:pPr>
    </w:p>
    <w:p w:rsidR="00B41EC4" w:rsidRDefault="00B41EC4" w:rsidP="00F56240">
      <w:pPr>
        <w:pStyle w:val="Default"/>
        <w:rPr>
          <w:rFonts w:asciiTheme="minorHAnsi" w:hAnsiTheme="minorHAnsi" w:cs="Courier New"/>
          <w:b/>
          <w:bCs/>
          <w:iCs/>
          <w:color w:val="auto"/>
        </w:rPr>
      </w:pPr>
    </w:p>
    <w:p w:rsidR="00B41EC4" w:rsidRDefault="00B41EC4" w:rsidP="00F56240">
      <w:pPr>
        <w:pStyle w:val="Default"/>
        <w:rPr>
          <w:rFonts w:asciiTheme="minorHAnsi" w:hAnsiTheme="minorHAnsi" w:cs="Courier New"/>
          <w:b/>
          <w:bCs/>
          <w:iCs/>
          <w:color w:val="auto"/>
        </w:rPr>
      </w:pPr>
    </w:p>
    <w:p w:rsidR="00B41EC4" w:rsidRDefault="00B41EC4" w:rsidP="00F56240">
      <w:pPr>
        <w:pStyle w:val="Default"/>
        <w:rPr>
          <w:rFonts w:asciiTheme="minorHAnsi" w:hAnsiTheme="minorHAnsi" w:cs="Courier New"/>
          <w:b/>
          <w:bCs/>
          <w:iCs/>
          <w:color w:val="auto"/>
        </w:rPr>
      </w:pPr>
    </w:p>
    <w:p w:rsidR="00B41EC4" w:rsidRDefault="00B41EC4" w:rsidP="00F56240">
      <w:pPr>
        <w:pStyle w:val="Default"/>
        <w:rPr>
          <w:rFonts w:asciiTheme="minorHAnsi" w:hAnsiTheme="minorHAnsi" w:cs="Courier New"/>
          <w:b/>
          <w:bCs/>
          <w:iCs/>
          <w:color w:val="auto"/>
        </w:rPr>
      </w:pPr>
    </w:p>
    <w:p w:rsidR="00B41EC4" w:rsidRDefault="00B41EC4" w:rsidP="00F56240">
      <w:pPr>
        <w:pStyle w:val="Default"/>
        <w:rPr>
          <w:rFonts w:asciiTheme="minorHAnsi" w:hAnsiTheme="minorHAnsi" w:cs="Courier New"/>
          <w:b/>
          <w:bCs/>
          <w:iCs/>
          <w:color w:val="auto"/>
        </w:rPr>
      </w:pPr>
    </w:p>
    <w:p w:rsidR="00B41EC4" w:rsidRDefault="00B41EC4" w:rsidP="00F56240">
      <w:pPr>
        <w:pStyle w:val="Default"/>
        <w:rPr>
          <w:rFonts w:asciiTheme="minorHAnsi" w:hAnsiTheme="minorHAnsi" w:cs="Courier New"/>
          <w:b/>
          <w:bCs/>
          <w:iCs/>
          <w:color w:val="auto"/>
        </w:rPr>
      </w:pPr>
    </w:p>
    <w:p w:rsidR="00B41EC4" w:rsidRDefault="00B41EC4" w:rsidP="00F56240">
      <w:pPr>
        <w:pStyle w:val="Default"/>
        <w:rPr>
          <w:rFonts w:asciiTheme="minorHAnsi" w:hAnsiTheme="minorHAnsi" w:cs="Courier New"/>
          <w:b/>
          <w:bCs/>
          <w:iCs/>
          <w:color w:val="auto"/>
        </w:rPr>
      </w:pPr>
    </w:p>
    <w:p w:rsidR="00B41EC4" w:rsidRDefault="00B41EC4" w:rsidP="00F56240">
      <w:pPr>
        <w:pStyle w:val="Default"/>
        <w:rPr>
          <w:rFonts w:asciiTheme="minorHAnsi" w:hAnsiTheme="minorHAnsi" w:cs="Courier New"/>
          <w:b/>
          <w:bCs/>
          <w:iCs/>
          <w:color w:val="auto"/>
        </w:rPr>
      </w:pPr>
    </w:p>
    <w:p w:rsidR="00B41EC4" w:rsidRDefault="00B41EC4" w:rsidP="00F56240">
      <w:pPr>
        <w:pStyle w:val="Default"/>
        <w:rPr>
          <w:rFonts w:asciiTheme="minorHAnsi" w:hAnsiTheme="minorHAnsi" w:cs="Courier New"/>
          <w:b/>
          <w:bCs/>
          <w:iCs/>
          <w:color w:val="auto"/>
        </w:rPr>
      </w:pPr>
    </w:p>
    <w:p w:rsidR="00B41EC4" w:rsidRDefault="00B41EC4" w:rsidP="00F56240">
      <w:pPr>
        <w:pStyle w:val="Default"/>
        <w:rPr>
          <w:rFonts w:asciiTheme="minorHAnsi" w:hAnsiTheme="minorHAnsi" w:cs="Courier New"/>
          <w:b/>
          <w:bCs/>
          <w:iCs/>
          <w:color w:val="auto"/>
        </w:rPr>
      </w:pPr>
    </w:p>
    <w:p w:rsidR="00B41EC4" w:rsidRDefault="00B41EC4" w:rsidP="00F56240">
      <w:pPr>
        <w:pStyle w:val="Default"/>
        <w:rPr>
          <w:rFonts w:asciiTheme="minorHAnsi" w:hAnsiTheme="minorHAnsi" w:cs="Courier New"/>
          <w:b/>
          <w:bCs/>
          <w:iCs/>
          <w:color w:val="auto"/>
        </w:rPr>
      </w:pPr>
    </w:p>
    <w:p w:rsidR="00B41EC4" w:rsidRDefault="00B41EC4" w:rsidP="00F56240">
      <w:pPr>
        <w:pStyle w:val="Default"/>
        <w:rPr>
          <w:rFonts w:asciiTheme="minorHAnsi" w:hAnsiTheme="minorHAnsi" w:cs="Courier New"/>
          <w:b/>
          <w:bCs/>
          <w:iCs/>
          <w:color w:val="auto"/>
        </w:rPr>
      </w:pPr>
    </w:p>
    <w:p w:rsidR="00B41EC4" w:rsidRDefault="00B41EC4" w:rsidP="00F56240">
      <w:pPr>
        <w:pStyle w:val="Default"/>
        <w:rPr>
          <w:rFonts w:asciiTheme="minorHAnsi" w:hAnsiTheme="minorHAnsi" w:cs="Courier New"/>
          <w:b/>
          <w:bCs/>
          <w:iCs/>
          <w:color w:val="auto"/>
        </w:rPr>
      </w:pPr>
    </w:p>
    <w:p w:rsidR="00B41EC4" w:rsidRDefault="00B41EC4" w:rsidP="00F56240">
      <w:pPr>
        <w:pStyle w:val="Default"/>
        <w:rPr>
          <w:rFonts w:asciiTheme="minorHAnsi" w:hAnsiTheme="minorHAnsi" w:cs="Courier New"/>
          <w:b/>
          <w:bCs/>
          <w:iCs/>
          <w:color w:val="auto"/>
        </w:rPr>
      </w:pPr>
    </w:p>
    <w:p w:rsidR="00F56240" w:rsidRPr="00B43435" w:rsidRDefault="00F56240" w:rsidP="00F56240">
      <w:pPr>
        <w:pStyle w:val="Default"/>
        <w:rPr>
          <w:rFonts w:asciiTheme="minorHAnsi" w:hAnsiTheme="minorHAnsi" w:cs="Courier New"/>
          <w:b/>
          <w:bCs/>
          <w:iCs/>
          <w:color w:val="auto"/>
        </w:rPr>
      </w:pPr>
      <w:r w:rsidRPr="00B43435">
        <w:rPr>
          <w:rFonts w:asciiTheme="minorHAnsi" w:hAnsiTheme="minorHAnsi" w:cs="Courier New"/>
          <w:b/>
          <w:bCs/>
          <w:iCs/>
          <w:color w:val="auto"/>
        </w:rPr>
        <w:t>ELEKTRICITEIT</w:t>
      </w:r>
    </w:p>
    <w:p w:rsidR="00721E6D" w:rsidRDefault="00721E6D" w:rsidP="00F56240">
      <w:pPr>
        <w:pStyle w:val="Default"/>
        <w:rPr>
          <w:rFonts w:asciiTheme="minorHAnsi" w:hAnsiTheme="minorHAnsi" w:cs="Courier New"/>
          <w:bCs/>
          <w:iCs/>
          <w:color w:val="auto"/>
        </w:rPr>
      </w:pPr>
    </w:p>
    <w:p w:rsidR="00F56240" w:rsidRPr="00B43435" w:rsidRDefault="007854FD" w:rsidP="00F56240">
      <w:pPr>
        <w:pStyle w:val="Default"/>
        <w:rPr>
          <w:rFonts w:asciiTheme="minorHAnsi" w:hAnsiTheme="minorHAnsi" w:cs="Courier New"/>
          <w:bCs/>
          <w:iCs/>
          <w:color w:val="auto"/>
        </w:rPr>
      </w:pPr>
      <w:r>
        <w:rPr>
          <w:rFonts w:asciiTheme="minorHAnsi" w:hAnsiTheme="minorHAnsi" w:cs="Courier New"/>
          <w:bCs/>
          <w:iCs/>
          <w:color w:val="auto"/>
        </w:rPr>
        <w:t xml:space="preserve">Formule: </w:t>
      </w:r>
      <w:r w:rsidR="000A0EFE">
        <w:rPr>
          <w:rFonts w:asciiTheme="minorHAnsi" w:hAnsiTheme="minorHAnsi" w:cs="Courier New"/>
          <w:bCs/>
          <w:iCs/>
          <w:color w:val="auto"/>
        </w:rPr>
        <w:t xml:space="preserve">Vast recht + </w:t>
      </w:r>
      <w:r w:rsidR="00B81F10">
        <w:rPr>
          <w:rFonts w:asciiTheme="minorHAnsi" w:hAnsiTheme="minorHAnsi" w:cs="Courier New"/>
          <w:bCs/>
          <w:iCs/>
          <w:color w:val="auto"/>
        </w:rPr>
        <w:t>V</w:t>
      </w:r>
      <w:r w:rsidR="00F56240" w:rsidRPr="00B43435">
        <w:rPr>
          <w:rFonts w:asciiTheme="minorHAnsi" w:hAnsiTheme="minorHAnsi" w:cs="Courier New"/>
          <w:bCs/>
          <w:iCs/>
          <w:color w:val="auto"/>
        </w:rPr>
        <w:t xml:space="preserve">erbruik x </w:t>
      </w:r>
      <w:r w:rsidR="00B81F10">
        <w:rPr>
          <w:rFonts w:asciiTheme="minorHAnsi" w:hAnsiTheme="minorHAnsi" w:cs="Courier New"/>
          <w:bCs/>
          <w:iCs/>
          <w:color w:val="auto"/>
        </w:rPr>
        <w:t>(E</w:t>
      </w:r>
      <w:r w:rsidR="00F56240" w:rsidRPr="00B43435">
        <w:rPr>
          <w:rFonts w:asciiTheme="minorHAnsi" w:hAnsiTheme="minorHAnsi" w:cs="Courier New"/>
          <w:bCs/>
          <w:iCs/>
          <w:color w:val="auto"/>
        </w:rPr>
        <w:t xml:space="preserve">ndex103 + </w:t>
      </w:r>
      <w:r w:rsidR="00AE5BA9">
        <w:rPr>
          <w:rFonts w:asciiTheme="minorHAnsi" w:hAnsiTheme="minorHAnsi" w:cs="Courier New"/>
          <w:bCs/>
          <w:iCs/>
          <w:color w:val="auto"/>
        </w:rPr>
        <w:t>leveranciersmarge</w:t>
      </w:r>
      <w:r w:rsidR="002B3442">
        <w:rPr>
          <w:rFonts w:asciiTheme="minorHAnsi" w:hAnsiTheme="minorHAnsi" w:cs="Courier New"/>
          <w:bCs/>
          <w:iCs/>
          <w:color w:val="auto"/>
        </w:rPr>
        <w:t xml:space="preserve"> </w:t>
      </w:r>
      <w:r w:rsidR="00AE5BA9">
        <w:rPr>
          <w:rFonts w:asciiTheme="minorHAnsi" w:hAnsiTheme="minorHAnsi" w:cs="Courier New"/>
          <w:bCs/>
          <w:iCs/>
          <w:color w:val="auto"/>
        </w:rPr>
        <w:t>+ toeslagen</w:t>
      </w:r>
      <w:r w:rsidR="00B81F10">
        <w:rPr>
          <w:rFonts w:asciiTheme="minorHAnsi" w:hAnsiTheme="minorHAnsi" w:cs="Courier New"/>
          <w:bCs/>
          <w:iCs/>
          <w:color w:val="auto"/>
        </w:rPr>
        <w:t>)</w:t>
      </w:r>
    </w:p>
    <w:p w:rsidR="00B81F10" w:rsidRDefault="00B81F10" w:rsidP="00B81F10">
      <w:pPr>
        <w:pStyle w:val="Default"/>
        <w:rPr>
          <w:rFonts w:asciiTheme="minorHAnsi" w:hAnsiTheme="minorHAnsi" w:cs="Courier New"/>
          <w:bCs/>
          <w:iCs/>
          <w:color w:val="auto"/>
        </w:rPr>
      </w:pPr>
    </w:p>
    <w:p w:rsidR="00B81F10" w:rsidRPr="00762C71" w:rsidRDefault="00B81F10" w:rsidP="00B81F10">
      <w:pPr>
        <w:pStyle w:val="Default"/>
        <w:rPr>
          <w:rFonts w:asciiTheme="minorHAnsi" w:hAnsiTheme="minorHAnsi" w:cs="Courier New"/>
          <w:bCs/>
          <w:iCs/>
          <w:color w:val="auto"/>
        </w:rPr>
      </w:pPr>
      <w:r w:rsidRPr="00762C71">
        <w:rPr>
          <w:rFonts w:asciiTheme="minorHAnsi" w:hAnsiTheme="minorHAnsi" w:cs="Courier New"/>
          <w:bCs/>
          <w:iCs/>
          <w:color w:val="auto"/>
        </w:rPr>
        <w:t xml:space="preserve">Waardes: </w:t>
      </w:r>
    </w:p>
    <w:p w:rsidR="00B81F10" w:rsidRPr="00762C71" w:rsidRDefault="00B81F10" w:rsidP="00B81F10">
      <w:pPr>
        <w:pStyle w:val="Default"/>
        <w:numPr>
          <w:ilvl w:val="0"/>
          <w:numId w:val="3"/>
        </w:numPr>
        <w:rPr>
          <w:rFonts w:asciiTheme="minorHAnsi" w:hAnsiTheme="minorHAnsi" w:cs="Courier New"/>
          <w:bCs/>
          <w:iCs/>
          <w:color w:val="auto"/>
        </w:rPr>
      </w:pPr>
      <w:r w:rsidRPr="00762C71">
        <w:rPr>
          <w:rFonts w:asciiTheme="minorHAnsi" w:hAnsiTheme="minorHAnsi" w:cs="Courier New"/>
          <w:bCs/>
          <w:iCs/>
          <w:color w:val="auto"/>
        </w:rPr>
        <w:t>Vast recht: geen</w:t>
      </w:r>
    </w:p>
    <w:p w:rsidR="00B81F10" w:rsidRDefault="00B81F10" w:rsidP="00877BE8">
      <w:pPr>
        <w:pStyle w:val="Default"/>
        <w:numPr>
          <w:ilvl w:val="0"/>
          <w:numId w:val="3"/>
        </w:numPr>
        <w:rPr>
          <w:rFonts w:asciiTheme="minorHAnsi" w:hAnsiTheme="minorHAnsi" w:cs="Courier New"/>
          <w:bCs/>
          <w:iCs/>
          <w:color w:val="auto"/>
        </w:rPr>
      </w:pPr>
      <w:r w:rsidRPr="00762C71">
        <w:rPr>
          <w:rFonts w:asciiTheme="minorHAnsi" w:hAnsiTheme="minorHAnsi" w:cs="Courier New"/>
          <w:bCs/>
          <w:iCs/>
          <w:color w:val="auto"/>
        </w:rPr>
        <w:t xml:space="preserve">Endex103: verwijst naar de 3-maandelijkse aangepaste beursgenoteerde elektriciteitsmarkt. </w:t>
      </w:r>
    </w:p>
    <w:p w:rsidR="00AE5BA9" w:rsidRDefault="00AE5BA9" w:rsidP="00877BE8">
      <w:pPr>
        <w:pStyle w:val="Default"/>
        <w:numPr>
          <w:ilvl w:val="0"/>
          <w:numId w:val="3"/>
        </w:numPr>
        <w:rPr>
          <w:rFonts w:asciiTheme="minorHAnsi" w:hAnsiTheme="minorHAnsi" w:cs="Courier New"/>
          <w:bCs/>
          <w:iCs/>
          <w:color w:val="auto"/>
        </w:rPr>
      </w:pPr>
      <w:r>
        <w:rPr>
          <w:rFonts w:asciiTheme="minorHAnsi" w:hAnsiTheme="minorHAnsi" w:cs="Courier New"/>
          <w:bCs/>
          <w:iCs/>
          <w:color w:val="auto"/>
        </w:rPr>
        <w:t>Leveranciersmarge: 8,00 €/MWh</w:t>
      </w:r>
    </w:p>
    <w:p w:rsidR="00B81F10" w:rsidRDefault="00AE5BA9" w:rsidP="00B81F10">
      <w:pPr>
        <w:pStyle w:val="Default"/>
        <w:numPr>
          <w:ilvl w:val="0"/>
          <w:numId w:val="3"/>
        </w:numPr>
        <w:rPr>
          <w:rFonts w:asciiTheme="minorHAnsi" w:hAnsiTheme="minorHAnsi" w:cs="Courier New"/>
          <w:bCs/>
          <w:iCs/>
          <w:color w:val="auto"/>
        </w:rPr>
      </w:pPr>
      <w:r>
        <w:rPr>
          <w:rFonts w:asciiTheme="minorHAnsi" w:hAnsiTheme="minorHAnsi" w:cs="Courier New"/>
          <w:bCs/>
          <w:iCs/>
          <w:color w:val="auto"/>
        </w:rPr>
        <w:t>Toeslagen (1/1 doorgerekend aan waarde moment afrekening):</w:t>
      </w:r>
    </w:p>
    <w:p w:rsidR="00C455CD" w:rsidRDefault="00AE5BA9" w:rsidP="00C455CD">
      <w:pPr>
        <w:pStyle w:val="Default"/>
        <w:numPr>
          <w:ilvl w:val="1"/>
          <w:numId w:val="3"/>
        </w:numPr>
        <w:rPr>
          <w:rFonts w:asciiTheme="minorHAnsi" w:hAnsiTheme="minorHAnsi" w:cs="Courier New"/>
          <w:bCs/>
          <w:iCs/>
          <w:color w:val="auto"/>
        </w:rPr>
      </w:pPr>
      <w:proofErr w:type="spellStart"/>
      <w:r>
        <w:rPr>
          <w:rFonts w:asciiTheme="minorHAnsi" w:hAnsiTheme="minorHAnsi" w:cs="Courier New"/>
          <w:bCs/>
          <w:iCs/>
          <w:color w:val="auto"/>
        </w:rPr>
        <w:t>Groenestroomcertificaten</w:t>
      </w:r>
      <w:proofErr w:type="spellEnd"/>
    </w:p>
    <w:p w:rsidR="00C455CD" w:rsidRDefault="00A4120A" w:rsidP="00C455CD">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W</w:t>
      </w:r>
      <w:r w:rsidR="00AE5BA9">
        <w:rPr>
          <w:rFonts w:asciiTheme="minorHAnsi" w:hAnsiTheme="minorHAnsi" w:cs="Courier New"/>
          <w:bCs/>
          <w:iCs/>
          <w:color w:val="auto"/>
        </w:rPr>
        <w:t>armtekrachtcertificaten</w:t>
      </w:r>
    </w:p>
    <w:p w:rsidR="00AE5BA9" w:rsidRDefault="00C455CD" w:rsidP="00C455CD">
      <w:pPr>
        <w:pStyle w:val="Default"/>
        <w:numPr>
          <w:ilvl w:val="1"/>
          <w:numId w:val="3"/>
        </w:numPr>
        <w:rPr>
          <w:rFonts w:asciiTheme="minorHAnsi" w:hAnsiTheme="minorHAnsi" w:cs="Courier New"/>
          <w:bCs/>
          <w:iCs/>
          <w:color w:val="auto"/>
        </w:rPr>
      </w:pPr>
      <w:r w:rsidRPr="00AE5BA9">
        <w:rPr>
          <w:rFonts w:asciiTheme="minorHAnsi" w:hAnsiTheme="minorHAnsi" w:cs="Courier New"/>
          <w:bCs/>
          <w:iCs/>
          <w:color w:val="auto"/>
        </w:rPr>
        <w:t xml:space="preserve">Distributie </w:t>
      </w:r>
    </w:p>
    <w:p w:rsidR="00AE5BA9" w:rsidRDefault="00C455CD" w:rsidP="00C455CD">
      <w:pPr>
        <w:pStyle w:val="Default"/>
        <w:numPr>
          <w:ilvl w:val="1"/>
          <w:numId w:val="3"/>
        </w:numPr>
        <w:rPr>
          <w:rFonts w:asciiTheme="minorHAnsi" w:hAnsiTheme="minorHAnsi" w:cs="Courier New"/>
          <w:bCs/>
          <w:iCs/>
          <w:color w:val="auto"/>
        </w:rPr>
      </w:pPr>
      <w:r w:rsidRPr="00AE5BA9">
        <w:rPr>
          <w:rFonts w:asciiTheme="minorHAnsi" w:hAnsiTheme="minorHAnsi" w:cs="Courier New"/>
          <w:bCs/>
          <w:iCs/>
          <w:color w:val="auto"/>
        </w:rPr>
        <w:t xml:space="preserve">Transport </w:t>
      </w:r>
    </w:p>
    <w:p w:rsidR="00A4120A" w:rsidRDefault="00C455CD" w:rsidP="00C455CD">
      <w:pPr>
        <w:pStyle w:val="Default"/>
        <w:numPr>
          <w:ilvl w:val="1"/>
          <w:numId w:val="3"/>
        </w:numPr>
        <w:rPr>
          <w:rFonts w:asciiTheme="minorHAnsi" w:hAnsiTheme="minorHAnsi" w:cs="Courier New"/>
          <w:bCs/>
          <w:iCs/>
          <w:color w:val="auto"/>
        </w:rPr>
      </w:pPr>
      <w:r w:rsidRPr="00A4120A">
        <w:rPr>
          <w:rFonts w:asciiTheme="minorHAnsi" w:hAnsiTheme="minorHAnsi" w:cs="Courier New"/>
          <w:bCs/>
          <w:iCs/>
          <w:color w:val="auto"/>
        </w:rPr>
        <w:t xml:space="preserve">Certificaten offshore </w:t>
      </w:r>
    </w:p>
    <w:p w:rsidR="00A4120A" w:rsidRDefault="00C455CD" w:rsidP="00C455CD">
      <w:pPr>
        <w:pStyle w:val="Default"/>
        <w:numPr>
          <w:ilvl w:val="1"/>
          <w:numId w:val="3"/>
        </w:numPr>
        <w:rPr>
          <w:rFonts w:asciiTheme="minorHAnsi" w:hAnsiTheme="minorHAnsi" w:cs="Courier New"/>
          <w:bCs/>
          <w:iCs/>
          <w:color w:val="auto"/>
        </w:rPr>
      </w:pPr>
      <w:r w:rsidRPr="00A4120A">
        <w:rPr>
          <w:rFonts w:asciiTheme="minorHAnsi" w:hAnsiTheme="minorHAnsi" w:cs="Courier New"/>
          <w:bCs/>
          <w:iCs/>
          <w:color w:val="auto"/>
        </w:rPr>
        <w:t>Accijns/energiebijdrage</w:t>
      </w:r>
    </w:p>
    <w:p w:rsidR="00C455CD" w:rsidRDefault="00A4120A" w:rsidP="00C455CD">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Federale bijdrage</w:t>
      </w:r>
      <w:r w:rsidR="00C455CD" w:rsidRPr="00A4120A">
        <w:rPr>
          <w:rFonts w:asciiTheme="minorHAnsi" w:hAnsiTheme="minorHAnsi" w:cs="Courier New"/>
          <w:bCs/>
          <w:iCs/>
          <w:color w:val="auto"/>
        </w:rPr>
        <w:t xml:space="preserve"> </w:t>
      </w:r>
    </w:p>
    <w:p w:rsidR="000A0EFE" w:rsidRPr="00A4120A" w:rsidRDefault="000A0EFE" w:rsidP="00C455CD">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w:t>
      </w:r>
    </w:p>
    <w:bookmarkEnd w:id="0"/>
    <w:p w:rsidR="00B81F10" w:rsidRDefault="00B81F10" w:rsidP="00B81F10">
      <w:pPr>
        <w:pStyle w:val="Default"/>
        <w:rPr>
          <w:rFonts w:asciiTheme="minorHAnsi" w:hAnsiTheme="minorHAnsi" w:cs="Courier New"/>
          <w:bCs/>
          <w:iCs/>
          <w:color w:val="auto"/>
        </w:rPr>
      </w:pPr>
    </w:p>
    <w:p w:rsidR="00AC6DB9" w:rsidRDefault="00AC6DB9" w:rsidP="00B81F10">
      <w:pPr>
        <w:pStyle w:val="Default"/>
        <w:rPr>
          <w:rFonts w:asciiTheme="minorHAnsi" w:hAnsiTheme="minorHAnsi" w:cs="Courier New"/>
          <w:bCs/>
          <w:iCs/>
          <w:color w:val="auto"/>
        </w:rPr>
      </w:pPr>
      <w:r>
        <w:rPr>
          <w:rFonts w:asciiTheme="minorHAnsi" w:hAnsiTheme="minorHAnsi" w:cs="Courier New"/>
          <w:bCs/>
          <w:iCs/>
          <w:color w:val="auto"/>
        </w:rPr>
        <w:t xml:space="preserve">Waardes </w:t>
      </w:r>
      <w:r w:rsidR="00E6748E">
        <w:rPr>
          <w:rFonts w:asciiTheme="minorHAnsi" w:hAnsiTheme="minorHAnsi" w:cs="Courier New"/>
          <w:bCs/>
          <w:iCs/>
          <w:color w:val="auto"/>
        </w:rPr>
        <w:t xml:space="preserve">elektriciteit </w:t>
      </w:r>
      <w:r w:rsidR="000C32E2">
        <w:rPr>
          <w:rFonts w:asciiTheme="minorHAnsi" w:hAnsiTheme="minorHAnsi" w:cs="Courier New"/>
          <w:bCs/>
          <w:iCs/>
          <w:color w:val="auto"/>
        </w:rPr>
        <w:t>EBEM op datum van 1 april 2021 (bij wijze van voorbeeld):</w:t>
      </w:r>
    </w:p>
    <w:p w:rsidR="00AC6DB9" w:rsidRPr="00B43435" w:rsidRDefault="00AC6DB9" w:rsidP="00B81F10">
      <w:pPr>
        <w:pStyle w:val="Default"/>
        <w:rPr>
          <w:rFonts w:asciiTheme="minorHAnsi" w:hAnsiTheme="minorHAnsi" w:cs="Courier New"/>
          <w:bCs/>
          <w:iCs/>
          <w:color w:val="auto"/>
        </w:rPr>
      </w:pPr>
    </w:p>
    <w:tbl>
      <w:tblPr>
        <w:tblW w:w="5421" w:type="dxa"/>
        <w:tblInd w:w="2763" w:type="dxa"/>
        <w:tblCellMar>
          <w:left w:w="0" w:type="dxa"/>
          <w:right w:w="0" w:type="dxa"/>
        </w:tblCellMar>
        <w:tblLook w:val="04A0" w:firstRow="1" w:lastRow="0" w:firstColumn="1" w:lastColumn="0" w:noHBand="0" w:noVBand="1"/>
      </w:tblPr>
      <w:tblGrid>
        <w:gridCol w:w="2681"/>
        <w:gridCol w:w="2740"/>
      </w:tblGrid>
      <w:tr w:rsidR="00AC6DB9" w:rsidTr="00AC6DB9">
        <w:trPr>
          <w:trHeight w:val="315"/>
        </w:trPr>
        <w:tc>
          <w:tcPr>
            <w:tcW w:w="2681" w:type="dxa"/>
            <w:tcBorders>
              <w:top w:val="single" w:sz="8" w:space="0" w:color="auto"/>
              <w:left w:val="single" w:sz="8" w:space="0" w:color="auto"/>
              <w:bottom w:val="single" w:sz="8" w:space="0" w:color="auto"/>
              <w:right w:val="single" w:sz="8" w:space="0" w:color="auto"/>
            </w:tcBorders>
            <w:shd w:val="clear" w:color="auto" w:fill="A9D08E"/>
            <w:noWrap/>
            <w:tcMar>
              <w:top w:w="0" w:type="dxa"/>
              <w:left w:w="70" w:type="dxa"/>
              <w:bottom w:w="0" w:type="dxa"/>
              <w:right w:w="70" w:type="dxa"/>
            </w:tcMar>
            <w:vAlign w:val="bottom"/>
            <w:hideMark/>
          </w:tcPr>
          <w:p w:rsidR="00AC6DB9" w:rsidRDefault="00AC6DB9">
            <w:pPr>
              <w:rPr>
                <w:rFonts w:ascii="Calibri" w:hAnsi="Calibri"/>
                <w:sz w:val="24"/>
                <w:szCs w:val="24"/>
                <w:lang w:eastAsia="nl-BE"/>
              </w:rPr>
            </w:pPr>
            <w:proofErr w:type="spellStart"/>
            <w:r>
              <w:rPr>
                <w:sz w:val="24"/>
                <w:szCs w:val="24"/>
                <w:lang w:eastAsia="nl-BE"/>
              </w:rPr>
              <w:t>Groenestroomcertificaten</w:t>
            </w:r>
            <w:proofErr w:type="spellEnd"/>
          </w:p>
        </w:tc>
        <w:tc>
          <w:tcPr>
            <w:tcW w:w="2740"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AC6DB9" w:rsidRDefault="00AC6DB9">
            <w:pPr>
              <w:jc w:val="center"/>
              <w:rPr>
                <w:rFonts w:ascii="Calibri" w:hAnsi="Calibri"/>
                <w:color w:val="000000"/>
                <w:lang w:eastAsia="nl-BE"/>
              </w:rPr>
            </w:pPr>
            <w:r>
              <w:rPr>
                <w:color w:val="000000"/>
                <w:lang w:eastAsia="nl-BE"/>
              </w:rPr>
              <w:t>2,064</w:t>
            </w:r>
          </w:p>
        </w:tc>
      </w:tr>
      <w:tr w:rsidR="00AC6DB9" w:rsidTr="00AC6DB9">
        <w:trPr>
          <w:trHeight w:val="315"/>
        </w:trPr>
        <w:tc>
          <w:tcPr>
            <w:tcW w:w="2681" w:type="dxa"/>
            <w:tcBorders>
              <w:top w:val="nil"/>
              <w:left w:val="single" w:sz="8" w:space="0" w:color="auto"/>
              <w:bottom w:val="single" w:sz="8" w:space="0" w:color="auto"/>
              <w:right w:val="single" w:sz="8" w:space="0" w:color="auto"/>
            </w:tcBorders>
            <w:shd w:val="clear" w:color="auto" w:fill="A9D08E"/>
            <w:noWrap/>
            <w:tcMar>
              <w:top w:w="0" w:type="dxa"/>
              <w:left w:w="70" w:type="dxa"/>
              <w:bottom w:w="0" w:type="dxa"/>
              <w:right w:w="70" w:type="dxa"/>
            </w:tcMar>
            <w:vAlign w:val="bottom"/>
            <w:hideMark/>
          </w:tcPr>
          <w:p w:rsidR="00AC6DB9" w:rsidRDefault="00AC6DB9">
            <w:pPr>
              <w:rPr>
                <w:rFonts w:ascii="Calibri" w:hAnsi="Calibri"/>
                <w:sz w:val="24"/>
                <w:szCs w:val="24"/>
                <w:lang w:eastAsia="nl-BE"/>
              </w:rPr>
            </w:pPr>
            <w:proofErr w:type="spellStart"/>
            <w:r>
              <w:rPr>
                <w:color w:val="000000"/>
                <w:sz w:val="24"/>
                <w:szCs w:val="24"/>
                <w:lang w:eastAsia="nl-BE"/>
              </w:rPr>
              <w:t>Warmtekrachtcertificaten</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AC6DB9" w:rsidRDefault="00AC6DB9">
            <w:pPr>
              <w:jc w:val="center"/>
              <w:rPr>
                <w:rFonts w:ascii="Calibri" w:hAnsi="Calibri"/>
                <w:color w:val="000000"/>
                <w:lang w:eastAsia="nl-BE"/>
              </w:rPr>
            </w:pPr>
            <w:r>
              <w:rPr>
                <w:color w:val="000000"/>
                <w:lang w:eastAsia="nl-BE"/>
              </w:rPr>
              <w:t>0,336</w:t>
            </w:r>
          </w:p>
        </w:tc>
      </w:tr>
      <w:tr w:rsidR="00AC6DB9" w:rsidTr="00AC6DB9">
        <w:trPr>
          <w:trHeight w:val="315"/>
        </w:trPr>
        <w:tc>
          <w:tcPr>
            <w:tcW w:w="2681" w:type="dxa"/>
            <w:tcBorders>
              <w:top w:val="nil"/>
              <w:left w:val="single" w:sz="8" w:space="0" w:color="auto"/>
              <w:bottom w:val="single" w:sz="8" w:space="0" w:color="auto"/>
              <w:right w:val="single" w:sz="8" w:space="0" w:color="auto"/>
            </w:tcBorders>
            <w:shd w:val="clear" w:color="auto" w:fill="8EA9DB"/>
            <w:noWrap/>
            <w:tcMar>
              <w:top w:w="0" w:type="dxa"/>
              <w:left w:w="70" w:type="dxa"/>
              <w:bottom w:w="0" w:type="dxa"/>
              <w:right w:w="70" w:type="dxa"/>
            </w:tcMar>
            <w:vAlign w:val="bottom"/>
            <w:hideMark/>
          </w:tcPr>
          <w:p w:rsidR="00AC6DB9" w:rsidRDefault="00AC6DB9">
            <w:pPr>
              <w:rPr>
                <w:rFonts w:ascii="Calibri" w:hAnsi="Calibri"/>
                <w:color w:val="000000"/>
                <w:sz w:val="24"/>
                <w:szCs w:val="24"/>
                <w:lang w:eastAsia="nl-BE"/>
              </w:rPr>
            </w:pPr>
            <w:proofErr w:type="spellStart"/>
            <w:r>
              <w:rPr>
                <w:color w:val="000000"/>
                <w:sz w:val="24"/>
                <w:szCs w:val="24"/>
                <w:lang w:eastAsia="nl-BE"/>
              </w:rPr>
              <w:t>Distributie</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AC6DB9" w:rsidRDefault="00AC6DB9">
            <w:pPr>
              <w:jc w:val="center"/>
              <w:rPr>
                <w:rFonts w:ascii="Calibri" w:hAnsi="Calibri"/>
                <w:color w:val="000000"/>
                <w:lang w:eastAsia="nl-BE"/>
              </w:rPr>
            </w:pPr>
            <w:r>
              <w:rPr>
                <w:color w:val="000000"/>
                <w:lang w:eastAsia="nl-BE"/>
              </w:rPr>
              <w:t>8,25366</w:t>
            </w:r>
          </w:p>
        </w:tc>
      </w:tr>
      <w:tr w:rsidR="00AC6DB9" w:rsidTr="00AC6DB9">
        <w:trPr>
          <w:trHeight w:val="315"/>
        </w:trPr>
        <w:tc>
          <w:tcPr>
            <w:tcW w:w="2681" w:type="dxa"/>
            <w:tcBorders>
              <w:top w:val="nil"/>
              <w:left w:val="single" w:sz="8" w:space="0" w:color="auto"/>
              <w:bottom w:val="single" w:sz="8" w:space="0" w:color="auto"/>
              <w:right w:val="single" w:sz="8" w:space="0" w:color="auto"/>
            </w:tcBorders>
            <w:shd w:val="clear" w:color="auto" w:fill="F4B084"/>
            <w:noWrap/>
            <w:tcMar>
              <w:top w:w="0" w:type="dxa"/>
              <w:left w:w="70" w:type="dxa"/>
              <w:bottom w:w="0" w:type="dxa"/>
              <w:right w:w="70" w:type="dxa"/>
            </w:tcMar>
            <w:vAlign w:val="bottom"/>
            <w:hideMark/>
          </w:tcPr>
          <w:p w:rsidR="00AC6DB9" w:rsidRDefault="00AC6DB9">
            <w:pPr>
              <w:rPr>
                <w:rFonts w:ascii="Calibri" w:hAnsi="Calibri"/>
                <w:color w:val="000000"/>
                <w:sz w:val="24"/>
                <w:szCs w:val="24"/>
                <w:lang w:eastAsia="nl-BE"/>
              </w:rPr>
            </w:pPr>
            <w:r>
              <w:rPr>
                <w:color w:val="000000"/>
                <w:sz w:val="24"/>
                <w:szCs w:val="24"/>
                <w:lang w:eastAsia="nl-BE"/>
              </w:rPr>
              <w:t>Transport</w:t>
            </w:r>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AC6DB9" w:rsidRDefault="00AC6DB9">
            <w:pPr>
              <w:jc w:val="center"/>
              <w:rPr>
                <w:rFonts w:ascii="Calibri" w:hAnsi="Calibri"/>
                <w:color w:val="000000"/>
                <w:lang w:eastAsia="nl-BE"/>
              </w:rPr>
            </w:pPr>
            <w:r>
              <w:rPr>
                <w:color w:val="000000"/>
                <w:lang w:eastAsia="nl-BE"/>
              </w:rPr>
              <w:t>1,09715</w:t>
            </w:r>
          </w:p>
        </w:tc>
      </w:tr>
      <w:tr w:rsidR="00AC6DB9" w:rsidTr="00AC6DB9">
        <w:trPr>
          <w:trHeight w:val="315"/>
        </w:trPr>
        <w:tc>
          <w:tcPr>
            <w:tcW w:w="2681" w:type="dxa"/>
            <w:tcBorders>
              <w:top w:val="nil"/>
              <w:left w:val="single" w:sz="8" w:space="0" w:color="auto"/>
              <w:bottom w:val="single" w:sz="8" w:space="0" w:color="auto"/>
              <w:right w:val="single" w:sz="8" w:space="0" w:color="auto"/>
            </w:tcBorders>
            <w:shd w:val="clear" w:color="auto" w:fill="F4B084"/>
            <w:noWrap/>
            <w:tcMar>
              <w:top w:w="0" w:type="dxa"/>
              <w:left w:w="70" w:type="dxa"/>
              <w:bottom w:w="0" w:type="dxa"/>
              <w:right w:w="70" w:type="dxa"/>
            </w:tcMar>
            <w:vAlign w:val="bottom"/>
            <w:hideMark/>
          </w:tcPr>
          <w:p w:rsidR="00AC6DB9" w:rsidRDefault="00AC6DB9">
            <w:pPr>
              <w:rPr>
                <w:rFonts w:ascii="Calibri" w:hAnsi="Calibri"/>
                <w:color w:val="000000"/>
                <w:sz w:val="24"/>
                <w:szCs w:val="24"/>
                <w:lang w:eastAsia="nl-BE"/>
              </w:rPr>
            </w:pPr>
            <w:proofErr w:type="spellStart"/>
            <w:r>
              <w:rPr>
                <w:color w:val="000000"/>
                <w:sz w:val="24"/>
                <w:szCs w:val="24"/>
                <w:lang w:eastAsia="nl-BE"/>
              </w:rPr>
              <w:t>Certificaten</w:t>
            </w:r>
            <w:proofErr w:type="spellEnd"/>
            <w:r>
              <w:rPr>
                <w:color w:val="000000"/>
                <w:sz w:val="24"/>
                <w:szCs w:val="24"/>
                <w:lang w:eastAsia="nl-BE"/>
              </w:rPr>
              <w:t xml:space="preserve"> Offshore</w:t>
            </w:r>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AC6DB9" w:rsidRDefault="00AC6DB9">
            <w:pPr>
              <w:jc w:val="center"/>
              <w:rPr>
                <w:rFonts w:ascii="Calibri" w:hAnsi="Calibri"/>
                <w:color w:val="000000"/>
                <w:lang w:eastAsia="nl-BE"/>
              </w:rPr>
            </w:pPr>
            <w:r>
              <w:rPr>
                <w:color w:val="000000"/>
                <w:lang w:eastAsia="nl-BE"/>
              </w:rPr>
              <w:t>1,16852</w:t>
            </w:r>
          </w:p>
        </w:tc>
      </w:tr>
      <w:tr w:rsidR="00AC6DB9" w:rsidTr="00AC6DB9">
        <w:trPr>
          <w:trHeight w:val="315"/>
        </w:trPr>
        <w:tc>
          <w:tcPr>
            <w:tcW w:w="2681"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vAlign w:val="bottom"/>
            <w:hideMark/>
          </w:tcPr>
          <w:p w:rsidR="00AC6DB9" w:rsidRDefault="00AC6DB9">
            <w:pPr>
              <w:rPr>
                <w:rFonts w:ascii="Calibri" w:hAnsi="Calibri"/>
                <w:color w:val="000000"/>
                <w:sz w:val="24"/>
                <w:szCs w:val="24"/>
                <w:lang w:eastAsia="nl-BE"/>
              </w:rPr>
            </w:pPr>
            <w:proofErr w:type="spellStart"/>
            <w:r>
              <w:rPr>
                <w:color w:val="000000"/>
                <w:sz w:val="24"/>
                <w:szCs w:val="24"/>
                <w:lang w:eastAsia="nl-BE"/>
              </w:rPr>
              <w:t>Accijns</w:t>
            </w:r>
            <w:proofErr w:type="spellEnd"/>
            <w:r>
              <w:rPr>
                <w:color w:val="000000"/>
                <w:sz w:val="24"/>
                <w:szCs w:val="24"/>
                <w:lang w:eastAsia="nl-BE"/>
              </w:rPr>
              <w:t>/</w:t>
            </w:r>
            <w:proofErr w:type="spellStart"/>
            <w:r>
              <w:rPr>
                <w:color w:val="000000"/>
                <w:sz w:val="24"/>
                <w:szCs w:val="24"/>
                <w:lang w:eastAsia="nl-BE"/>
              </w:rPr>
              <w:t>Energiebijdrage</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AC6DB9" w:rsidRDefault="00AC6DB9">
            <w:pPr>
              <w:jc w:val="center"/>
              <w:rPr>
                <w:rFonts w:ascii="Calibri" w:hAnsi="Calibri"/>
                <w:color w:val="000000"/>
                <w:lang w:eastAsia="nl-BE"/>
              </w:rPr>
            </w:pPr>
            <w:r>
              <w:rPr>
                <w:color w:val="000000"/>
                <w:lang w:eastAsia="nl-BE"/>
              </w:rPr>
              <w:t>0,19261</w:t>
            </w:r>
          </w:p>
        </w:tc>
      </w:tr>
      <w:tr w:rsidR="00AC6DB9" w:rsidTr="00AC6DB9">
        <w:trPr>
          <w:trHeight w:val="315"/>
        </w:trPr>
        <w:tc>
          <w:tcPr>
            <w:tcW w:w="2681"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vAlign w:val="bottom"/>
            <w:hideMark/>
          </w:tcPr>
          <w:p w:rsidR="00AC6DB9" w:rsidRDefault="00AC6DB9" w:rsidP="00A4120A">
            <w:pPr>
              <w:rPr>
                <w:rFonts w:ascii="Calibri" w:hAnsi="Calibri"/>
                <w:color w:val="000000"/>
                <w:sz w:val="24"/>
                <w:szCs w:val="24"/>
                <w:lang w:eastAsia="nl-BE"/>
              </w:rPr>
            </w:pPr>
            <w:proofErr w:type="spellStart"/>
            <w:r>
              <w:rPr>
                <w:color w:val="000000"/>
                <w:sz w:val="24"/>
                <w:szCs w:val="24"/>
                <w:lang w:eastAsia="nl-BE"/>
              </w:rPr>
              <w:t>Federale</w:t>
            </w:r>
            <w:proofErr w:type="spellEnd"/>
            <w:r w:rsidR="00A4120A">
              <w:rPr>
                <w:color w:val="000000"/>
                <w:sz w:val="24"/>
                <w:szCs w:val="24"/>
                <w:lang w:eastAsia="nl-BE"/>
              </w:rPr>
              <w:t xml:space="preserve"> </w:t>
            </w:r>
            <w:proofErr w:type="spellStart"/>
            <w:r>
              <w:rPr>
                <w:color w:val="000000"/>
                <w:sz w:val="24"/>
                <w:szCs w:val="24"/>
                <w:lang w:eastAsia="nl-BE"/>
              </w:rPr>
              <w:t>bijdrage</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AC6DB9" w:rsidRDefault="00AC6DB9">
            <w:pPr>
              <w:jc w:val="center"/>
              <w:rPr>
                <w:rFonts w:ascii="Calibri" w:hAnsi="Calibri"/>
                <w:color w:val="000000"/>
                <w:lang w:eastAsia="nl-BE"/>
              </w:rPr>
            </w:pPr>
            <w:r>
              <w:rPr>
                <w:color w:val="000000"/>
                <w:lang w:eastAsia="nl-BE"/>
              </w:rPr>
              <w:t>0,34735</w:t>
            </w:r>
          </w:p>
        </w:tc>
      </w:tr>
    </w:tbl>
    <w:p w:rsidR="00C5157B" w:rsidRDefault="00C5157B" w:rsidP="00BB3061">
      <w:pPr>
        <w:pStyle w:val="Geenafstand"/>
        <w:spacing w:line="276" w:lineRule="auto"/>
        <w:rPr>
          <w:rFonts w:cs="Courier New"/>
          <w:sz w:val="24"/>
          <w:szCs w:val="24"/>
          <w:u w:val="single"/>
        </w:rPr>
      </w:pPr>
    </w:p>
    <w:p w:rsidR="00AC6DB9" w:rsidRDefault="00AC6DB9" w:rsidP="00BB3061">
      <w:pPr>
        <w:pStyle w:val="Geenafstand"/>
        <w:spacing w:line="276" w:lineRule="auto"/>
        <w:rPr>
          <w:rFonts w:cs="Courier New"/>
          <w:sz w:val="24"/>
          <w:szCs w:val="24"/>
          <w:u w:val="single"/>
        </w:rPr>
      </w:pPr>
    </w:p>
    <w:p w:rsidR="00E6748E" w:rsidRDefault="00E6748E" w:rsidP="00BB3061">
      <w:pPr>
        <w:pStyle w:val="Geenafstand"/>
        <w:spacing w:line="276" w:lineRule="auto"/>
        <w:rPr>
          <w:rFonts w:cs="Courier New"/>
          <w:sz w:val="24"/>
          <w:szCs w:val="24"/>
          <w:u w:val="single"/>
        </w:rPr>
      </w:pPr>
    </w:p>
    <w:p w:rsidR="00E6748E" w:rsidRDefault="00E6748E" w:rsidP="00BB3061">
      <w:pPr>
        <w:pStyle w:val="Geenafstand"/>
        <w:spacing w:line="276" w:lineRule="auto"/>
        <w:rPr>
          <w:rFonts w:cs="Courier New"/>
          <w:sz w:val="24"/>
          <w:szCs w:val="24"/>
          <w:u w:val="single"/>
        </w:rPr>
      </w:pPr>
    </w:p>
    <w:p w:rsidR="00B41EC4" w:rsidRDefault="00B41EC4" w:rsidP="00BB3061">
      <w:pPr>
        <w:pStyle w:val="Geenafstand"/>
        <w:spacing w:line="276" w:lineRule="auto"/>
        <w:rPr>
          <w:rFonts w:cs="Courier New"/>
          <w:sz w:val="24"/>
          <w:szCs w:val="24"/>
          <w:u w:val="single"/>
        </w:rPr>
      </w:pPr>
    </w:p>
    <w:p w:rsidR="00B41EC4" w:rsidRDefault="00B41EC4" w:rsidP="00BB3061">
      <w:pPr>
        <w:pStyle w:val="Geenafstand"/>
        <w:spacing w:line="276" w:lineRule="auto"/>
        <w:rPr>
          <w:rFonts w:cs="Courier New"/>
          <w:sz w:val="24"/>
          <w:szCs w:val="24"/>
          <w:u w:val="single"/>
        </w:rPr>
      </w:pPr>
    </w:p>
    <w:p w:rsidR="00E6748E" w:rsidRDefault="00E6748E" w:rsidP="00BB3061">
      <w:pPr>
        <w:pStyle w:val="Geenafstand"/>
        <w:spacing w:line="276" w:lineRule="auto"/>
        <w:rPr>
          <w:rFonts w:cs="Courier New"/>
          <w:sz w:val="24"/>
          <w:szCs w:val="24"/>
          <w:u w:val="single"/>
        </w:rPr>
      </w:pPr>
    </w:p>
    <w:p w:rsidR="00762C71" w:rsidRPr="00C5157B" w:rsidRDefault="00C5157B" w:rsidP="00BB3061">
      <w:pPr>
        <w:pStyle w:val="Geenafstand"/>
        <w:spacing w:line="276" w:lineRule="auto"/>
        <w:rPr>
          <w:rFonts w:cs="Courier New"/>
          <w:sz w:val="24"/>
          <w:szCs w:val="24"/>
          <w:u w:val="single"/>
        </w:rPr>
      </w:pPr>
      <w:r w:rsidRPr="00C5157B">
        <w:rPr>
          <w:rFonts w:cs="Courier New"/>
          <w:sz w:val="24"/>
          <w:szCs w:val="24"/>
          <w:u w:val="single"/>
        </w:rPr>
        <w:t>Bijkomende voorwaarden</w:t>
      </w:r>
    </w:p>
    <w:p w:rsidR="00C5157B" w:rsidRPr="00C5157B" w:rsidRDefault="00C5157B" w:rsidP="00C5157B">
      <w:pPr>
        <w:pStyle w:val="Lijstalinea"/>
        <w:numPr>
          <w:ilvl w:val="0"/>
          <w:numId w:val="5"/>
        </w:numPr>
        <w:spacing w:after="0" w:line="240" w:lineRule="auto"/>
        <w:jc w:val="both"/>
        <w:rPr>
          <w:rFonts w:cs="Arial"/>
          <w:sz w:val="24"/>
          <w:szCs w:val="24"/>
        </w:rPr>
      </w:pPr>
      <w:r w:rsidRPr="00C5157B">
        <w:rPr>
          <w:rFonts w:cs="Arial"/>
          <w:sz w:val="24"/>
          <w:szCs w:val="24"/>
          <w:lang w:val="nl-BE"/>
        </w:rPr>
        <w:t xml:space="preserve">Bij variabele contracten wordt de prijs voor elektriciteit en aardgas automatisch geïndexeerd overeenkomstig de referentie-parameters. Deze indexering is niet verbonden aan voorafgaande kennisgeving en geeft de Klant geen recht tot vroegtijdige beëindiging van de Overeenkomst. </w:t>
      </w:r>
      <w:r w:rsidRPr="00C5157B">
        <w:rPr>
          <w:rFonts w:cs="Arial"/>
          <w:sz w:val="24"/>
          <w:szCs w:val="24"/>
        </w:rPr>
        <w:t xml:space="preserve">De </w:t>
      </w:r>
      <w:proofErr w:type="spellStart"/>
      <w:r w:rsidRPr="00C5157B">
        <w:rPr>
          <w:rFonts w:cs="Arial"/>
          <w:sz w:val="24"/>
          <w:szCs w:val="24"/>
        </w:rPr>
        <w:t>indexformules</w:t>
      </w:r>
      <w:proofErr w:type="spellEnd"/>
      <w:r w:rsidRPr="00C5157B">
        <w:rPr>
          <w:rFonts w:cs="Arial"/>
          <w:sz w:val="24"/>
          <w:szCs w:val="24"/>
        </w:rPr>
        <w:t xml:space="preserve"> </w:t>
      </w:r>
      <w:proofErr w:type="spellStart"/>
      <w:r w:rsidRPr="00C5157B">
        <w:rPr>
          <w:rFonts w:cs="Arial"/>
          <w:sz w:val="24"/>
          <w:szCs w:val="24"/>
        </w:rPr>
        <w:t>zijn</w:t>
      </w:r>
      <w:proofErr w:type="spellEnd"/>
      <w:r w:rsidRPr="00C5157B">
        <w:rPr>
          <w:rFonts w:cs="Arial"/>
          <w:sz w:val="24"/>
          <w:szCs w:val="24"/>
        </w:rPr>
        <w:t xml:space="preserve"> </w:t>
      </w:r>
      <w:proofErr w:type="spellStart"/>
      <w:r w:rsidRPr="00C5157B">
        <w:rPr>
          <w:rFonts w:cs="Arial"/>
          <w:sz w:val="24"/>
          <w:szCs w:val="24"/>
        </w:rPr>
        <w:t>exclusief</w:t>
      </w:r>
      <w:proofErr w:type="spellEnd"/>
      <w:r w:rsidRPr="00C5157B">
        <w:rPr>
          <w:rFonts w:cs="Arial"/>
          <w:sz w:val="24"/>
          <w:szCs w:val="24"/>
        </w:rPr>
        <w:t xml:space="preserve"> BTW in Euro. </w:t>
      </w:r>
    </w:p>
    <w:p w:rsidR="00C5157B" w:rsidRPr="00C5157B" w:rsidRDefault="00C5157B" w:rsidP="00C5157B">
      <w:pPr>
        <w:pStyle w:val="Lijstalinea"/>
        <w:numPr>
          <w:ilvl w:val="0"/>
          <w:numId w:val="5"/>
        </w:numPr>
        <w:spacing w:after="0" w:line="240" w:lineRule="auto"/>
        <w:jc w:val="both"/>
        <w:rPr>
          <w:rFonts w:cs="Arial"/>
          <w:sz w:val="24"/>
          <w:szCs w:val="24"/>
          <w:lang w:val="nl-BE"/>
        </w:rPr>
      </w:pPr>
      <w:r w:rsidRPr="00C5157B">
        <w:rPr>
          <w:rFonts w:cs="Arial"/>
          <w:sz w:val="24"/>
          <w:szCs w:val="24"/>
          <w:lang w:val="nl-BE"/>
        </w:rPr>
        <w:t>De transport- en distributiekosten worden vastgesteld door de CREG/VREG (</w:t>
      </w:r>
      <w:hyperlink r:id="rId8" w:history="1">
        <w:r w:rsidRPr="00C5157B">
          <w:rPr>
            <w:rStyle w:val="Hyperlink"/>
            <w:rFonts w:cs="Arial"/>
            <w:sz w:val="24"/>
            <w:szCs w:val="24"/>
            <w:lang w:val="nl-BE"/>
          </w:rPr>
          <w:t>www.creg.be</w:t>
        </w:r>
      </w:hyperlink>
      <w:r w:rsidRPr="00C5157B">
        <w:rPr>
          <w:rFonts w:cs="Arial"/>
          <w:sz w:val="24"/>
          <w:szCs w:val="24"/>
          <w:lang w:val="nl-BE"/>
        </w:rPr>
        <w:t xml:space="preserve"> , www.vreg.be) en worden automatisch volledig doorgerekend aan de Klant. De huurgelden en de vergoedingen voor bijkomende netdiensten zijn nooit in de prijs begrepen en worden door de Klant afzonderlijk vergoed. Wijzigingen in de transport- en distributiekosten zijn niet verbonden aan voorafgaande kennisgeving en geven de Klant geen recht tot vroegtijdige beëindiging van de Overeenkomst. Ook eventuele nieuwe of retroactieve maatregelen omtrent heffingen op hernieuwbare energie (certificaten-verplichting, injectie, </w:t>
      </w:r>
      <w:proofErr w:type="spellStart"/>
      <w:r w:rsidRPr="00C5157B">
        <w:rPr>
          <w:rFonts w:cs="Arial"/>
          <w:sz w:val="24"/>
          <w:szCs w:val="24"/>
          <w:lang w:val="nl-BE"/>
        </w:rPr>
        <w:t>enz</w:t>
      </w:r>
      <w:proofErr w:type="spellEnd"/>
      <w:r w:rsidRPr="00C5157B">
        <w:rPr>
          <w:rFonts w:cs="Arial"/>
          <w:sz w:val="24"/>
          <w:szCs w:val="24"/>
          <w:lang w:val="nl-BE"/>
        </w:rPr>
        <w:t>…) zullen één op één worden doorgerekend en kunnen geen aanleiding geven tot de vroegtijdige beëindiging van de Overeenkomst.</w:t>
      </w:r>
    </w:p>
    <w:p w:rsidR="00C5157B" w:rsidRDefault="00C5157B" w:rsidP="00C5157B">
      <w:pPr>
        <w:pStyle w:val="Lijstalinea"/>
        <w:numPr>
          <w:ilvl w:val="0"/>
          <w:numId w:val="5"/>
        </w:numPr>
        <w:spacing w:after="0" w:line="240" w:lineRule="auto"/>
        <w:jc w:val="both"/>
        <w:rPr>
          <w:rFonts w:cs="Arial"/>
          <w:sz w:val="24"/>
          <w:szCs w:val="24"/>
          <w:lang w:val="nl-BE"/>
        </w:rPr>
      </w:pPr>
      <w:r w:rsidRPr="00C5157B">
        <w:rPr>
          <w:rFonts w:cs="Arial"/>
          <w:sz w:val="24"/>
          <w:szCs w:val="24"/>
          <w:lang w:val="nl-BE"/>
        </w:rPr>
        <w:t>Nieuwe en/of bestaande taksen, heffingen, werkingskosten regulerings-instanties, ristorno’s en toeslagen (inclusief doch niet beperkt tot eventuele toeslagen in verband met de ontwikkeling en stimulering van energie uit hernieuwbare energiebronnen) die krachtens een besluit van overheidswege verplicht in rekening dienen gebracht, worden automatisch en volledig doorgerekend aan de Klant. Wijzigingen in nieuwe en bestaande taksen, heffingen, werkingskosten reguleringsinstanties ristorno’s en toeslagen zijn niet verbonden aan voorafgaande kennisgeving en geven de Klant geen recht tot vroegtijdige beëindiging van de Overeenkomst.</w:t>
      </w:r>
    </w:p>
    <w:p w:rsidR="003A0214" w:rsidRDefault="003A0214" w:rsidP="003A0214">
      <w:pPr>
        <w:pStyle w:val="Lijstalinea"/>
        <w:numPr>
          <w:ilvl w:val="0"/>
          <w:numId w:val="5"/>
        </w:numPr>
        <w:spacing w:after="0" w:line="240" w:lineRule="auto"/>
        <w:jc w:val="both"/>
        <w:rPr>
          <w:rFonts w:cs="Arial"/>
          <w:sz w:val="24"/>
          <w:szCs w:val="24"/>
          <w:lang w:val="nl-BE"/>
        </w:rPr>
      </w:pPr>
      <w:r>
        <w:rPr>
          <w:rFonts w:cs="Arial"/>
          <w:sz w:val="24"/>
          <w:szCs w:val="24"/>
          <w:lang w:val="nl-BE"/>
        </w:rPr>
        <w:t>De leveranciersmarge kan worden aangepast als deze na verloop van tijd door ontwaarding te fel afwijkt van wat marktconform en gangbaar is.</w:t>
      </w:r>
    </w:p>
    <w:p w:rsidR="003A0214" w:rsidRPr="00C5157B" w:rsidRDefault="003A0214" w:rsidP="003A0214">
      <w:pPr>
        <w:pStyle w:val="Lijstalinea"/>
        <w:spacing w:after="0" w:line="240" w:lineRule="auto"/>
        <w:jc w:val="both"/>
        <w:rPr>
          <w:rFonts w:cs="Arial"/>
          <w:sz w:val="24"/>
          <w:szCs w:val="24"/>
          <w:lang w:val="nl-BE"/>
        </w:rPr>
      </w:pPr>
    </w:p>
    <w:p w:rsidR="00762C71" w:rsidRDefault="00762C71" w:rsidP="00BB3061">
      <w:pPr>
        <w:pStyle w:val="Geenafstand"/>
        <w:spacing w:line="276" w:lineRule="auto"/>
        <w:rPr>
          <w:rFonts w:cs="Courier New"/>
          <w:sz w:val="24"/>
          <w:szCs w:val="24"/>
        </w:rPr>
      </w:pPr>
    </w:p>
    <w:p w:rsidR="00BB3061" w:rsidRPr="00B43435" w:rsidRDefault="00BB3061" w:rsidP="00BB3061">
      <w:pPr>
        <w:pStyle w:val="Geenafstand"/>
        <w:spacing w:line="276" w:lineRule="auto"/>
        <w:rPr>
          <w:rFonts w:cs="Courier New"/>
          <w:sz w:val="24"/>
          <w:szCs w:val="24"/>
        </w:rPr>
      </w:pPr>
      <w:r w:rsidRPr="00B43435">
        <w:rPr>
          <w:rFonts w:cs="Courier New"/>
          <w:sz w:val="24"/>
          <w:szCs w:val="24"/>
        </w:rPr>
        <w:t>Opgesteld in</w:t>
      </w:r>
      <w:r w:rsidR="005967BF" w:rsidRPr="00B43435">
        <w:rPr>
          <w:rFonts w:cs="Courier New"/>
          <w:sz w:val="24"/>
          <w:szCs w:val="24"/>
        </w:rPr>
        <w:t xml:space="preserve"> 2</w:t>
      </w:r>
      <w:r w:rsidRPr="00B43435">
        <w:rPr>
          <w:rFonts w:cs="Courier New"/>
          <w:sz w:val="24"/>
          <w:szCs w:val="24"/>
        </w:rPr>
        <w:t xml:space="preserve"> exemplaren op </w:t>
      </w:r>
      <w:r w:rsidR="002270B8">
        <w:rPr>
          <w:rFonts w:cs="Courier New"/>
          <w:sz w:val="24"/>
          <w:szCs w:val="24"/>
        </w:rPr>
        <w:t xml:space="preserve"> </w:t>
      </w:r>
      <w:r w:rsidR="00FA12DA" w:rsidRPr="00FA12DA">
        <w:rPr>
          <w:rFonts w:cs="Courier New"/>
          <w:sz w:val="24"/>
          <w:szCs w:val="24"/>
          <w:u w:val="single"/>
        </w:rPr>
        <w:t>16 september 2021</w:t>
      </w:r>
      <w:r w:rsidRPr="00B43435">
        <w:rPr>
          <w:rFonts w:cs="Courier New"/>
          <w:sz w:val="24"/>
          <w:szCs w:val="24"/>
        </w:rPr>
        <w:t xml:space="preserve"> te Merksplas waarbij elk van de partijen verklaart een origineel exemplaar te hebben ontvangen.  </w:t>
      </w:r>
    </w:p>
    <w:p w:rsidR="00BB3061" w:rsidRPr="00B43435" w:rsidRDefault="00BB3061" w:rsidP="00BB3061">
      <w:pPr>
        <w:pStyle w:val="Geenafstand"/>
        <w:spacing w:line="276" w:lineRule="auto"/>
        <w:rPr>
          <w:rFonts w:cs="Courier New"/>
          <w:sz w:val="24"/>
          <w:szCs w:val="24"/>
        </w:rPr>
      </w:pPr>
    </w:p>
    <w:p w:rsidR="00762C71" w:rsidRDefault="00762C71" w:rsidP="00BB3061">
      <w:pPr>
        <w:rPr>
          <w:rFonts w:cs="Courier New"/>
          <w:b/>
          <w:sz w:val="24"/>
          <w:szCs w:val="24"/>
          <w:lang w:val="nl-BE"/>
        </w:rPr>
      </w:pPr>
    </w:p>
    <w:p w:rsidR="00BB3061" w:rsidRPr="00C455CD" w:rsidRDefault="00BB3061" w:rsidP="00BB3061">
      <w:pPr>
        <w:rPr>
          <w:rFonts w:cs="Courier New"/>
          <w:b/>
          <w:sz w:val="24"/>
          <w:szCs w:val="24"/>
          <w:lang w:val="nl-BE"/>
        </w:rPr>
      </w:pPr>
      <w:r w:rsidRPr="00B43435">
        <w:rPr>
          <w:rFonts w:cs="Courier New"/>
          <w:b/>
          <w:sz w:val="24"/>
          <w:szCs w:val="24"/>
          <w:lang w:val="nl-BE"/>
        </w:rPr>
        <w:t>de concessiegever</w:t>
      </w:r>
      <w:r w:rsidR="00EF0EAF" w:rsidRPr="00B43435">
        <w:rPr>
          <w:rFonts w:cs="Courier New"/>
          <w:sz w:val="24"/>
          <w:szCs w:val="24"/>
          <w:lang w:val="nl-BE"/>
        </w:rPr>
        <w:t xml:space="preserve">  gemeente </w:t>
      </w:r>
      <w:r w:rsidR="00C455CD">
        <w:rPr>
          <w:rFonts w:cs="Courier New"/>
          <w:sz w:val="24"/>
          <w:szCs w:val="24"/>
          <w:lang w:val="nl-BE"/>
        </w:rPr>
        <w:t>Merksplas</w:t>
      </w:r>
      <w:r w:rsidR="00C455CD">
        <w:rPr>
          <w:rFonts w:cs="Courier New"/>
          <w:sz w:val="24"/>
          <w:szCs w:val="24"/>
          <w:lang w:val="nl-BE"/>
        </w:rPr>
        <w:tab/>
      </w:r>
      <w:r w:rsidR="00C455CD">
        <w:rPr>
          <w:rFonts w:cs="Courier New"/>
          <w:sz w:val="24"/>
          <w:szCs w:val="24"/>
          <w:lang w:val="nl-BE"/>
        </w:rPr>
        <w:tab/>
      </w:r>
      <w:r w:rsidR="00C455CD">
        <w:rPr>
          <w:rFonts w:cs="Courier New"/>
          <w:sz w:val="24"/>
          <w:szCs w:val="24"/>
          <w:lang w:val="nl-BE"/>
        </w:rPr>
        <w:tab/>
      </w:r>
      <w:r w:rsidR="00C455CD">
        <w:rPr>
          <w:rFonts w:cs="Courier New"/>
          <w:b/>
          <w:sz w:val="24"/>
          <w:szCs w:val="24"/>
          <w:lang w:val="nl-BE"/>
        </w:rPr>
        <w:t>de concessiehouder</w:t>
      </w:r>
      <w:r w:rsidR="006C6015">
        <w:rPr>
          <w:rFonts w:cs="Courier New"/>
          <w:b/>
          <w:sz w:val="24"/>
          <w:szCs w:val="24"/>
          <w:lang w:val="nl-BE"/>
        </w:rPr>
        <w:t xml:space="preserve"> </w:t>
      </w:r>
    </w:p>
    <w:p w:rsidR="002E5ED3" w:rsidRDefault="002E5ED3" w:rsidP="00BB3061">
      <w:pPr>
        <w:rPr>
          <w:rFonts w:cs="Courier New"/>
          <w:sz w:val="24"/>
          <w:szCs w:val="24"/>
        </w:rPr>
      </w:pPr>
    </w:p>
    <w:p w:rsidR="00FA12DA" w:rsidRDefault="00BB3061" w:rsidP="00BB3061">
      <w:pPr>
        <w:rPr>
          <w:rFonts w:cs="Courier New"/>
          <w:sz w:val="24"/>
          <w:szCs w:val="24"/>
        </w:rPr>
      </w:pPr>
      <w:bookmarkStart w:id="5" w:name="_GoBack"/>
      <w:bookmarkEnd w:id="5"/>
      <w:r w:rsidRPr="006C6015">
        <w:rPr>
          <w:rFonts w:cs="Courier New"/>
          <w:sz w:val="24"/>
          <w:szCs w:val="24"/>
        </w:rPr>
        <w:t>Dries Couckhuyt</w:t>
      </w:r>
      <w:r w:rsidRPr="006C6015">
        <w:rPr>
          <w:rFonts w:cs="Courier New"/>
          <w:sz w:val="24"/>
          <w:szCs w:val="24"/>
        </w:rPr>
        <w:tab/>
      </w:r>
      <w:r w:rsidRPr="006C6015">
        <w:rPr>
          <w:rFonts w:cs="Courier New"/>
          <w:sz w:val="24"/>
          <w:szCs w:val="24"/>
        </w:rPr>
        <w:tab/>
      </w:r>
      <w:r w:rsidRPr="006C6015">
        <w:rPr>
          <w:rFonts w:cs="Courier New"/>
          <w:sz w:val="24"/>
          <w:szCs w:val="24"/>
        </w:rPr>
        <w:tab/>
        <w:t>Frank Wilrycx</w:t>
      </w:r>
      <w:r w:rsidR="006C6015" w:rsidRPr="006C6015">
        <w:rPr>
          <w:rFonts w:cs="Courier New"/>
          <w:sz w:val="24"/>
          <w:szCs w:val="24"/>
        </w:rPr>
        <w:tab/>
      </w:r>
      <w:r w:rsidR="006C6015" w:rsidRPr="006C6015">
        <w:rPr>
          <w:rFonts w:cs="Courier New"/>
          <w:sz w:val="24"/>
          <w:szCs w:val="24"/>
        </w:rPr>
        <w:tab/>
      </w:r>
      <w:r w:rsidR="006C6015" w:rsidRPr="006C6015">
        <w:rPr>
          <w:rFonts w:cs="Courier New"/>
          <w:sz w:val="24"/>
          <w:szCs w:val="24"/>
        </w:rPr>
        <w:tab/>
      </w:r>
    </w:p>
    <w:p w:rsidR="00FA12DA" w:rsidRDefault="00FA12DA" w:rsidP="00BB3061">
      <w:pPr>
        <w:rPr>
          <w:rFonts w:cs="Courier New"/>
          <w:sz w:val="24"/>
          <w:szCs w:val="24"/>
        </w:rPr>
      </w:pPr>
    </w:p>
    <w:p w:rsidR="00BB3061" w:rsidRPr="00B43435" w:rsidRDefault="00BB3061" w:rsidP="00BB3061">
      <w:pPr>
        <w:rPr>
          <w:rFonts w:cs="Courier New"/>
          <w:sz w:val="24"/>
          <w:szCs w:val="24"/>
          <w:lang w:val="nl-BE"/>
        </w:rPr>
      </w:pPr>
      <w:r w:rsidRPr="00B43435">
        <w:rPr>
          <w:rFonts w:cs="Courier New"/>
          <w:sz w:val="24"/>
          <w:szCs w:val="24"/>
          <w:lang w:val="nl-BE"/>
        </w:rPr>
        <w:t>algemeen directeur</w:t>
      </w:r>
      <w:r w:rsidRPr="00B43435">
        <w:rPr>
          <w:rFonts w:cs="Courier New"/>
          <w:sz w:val="24"/>
          <w:szCs w:val="24"/>
          <w:lang w:val="nl-BE"/>
        </w:rPr>
        <w:tab/>
      </w:r>
      <w:r w:rsidRPr="00B43435">
        <w:rPr>
          <w:rFonts w:cs="Courier New"/>
          <w:sz w:val="24"/>
          <w:szCs w:val="24"/>
          <w:lang w:val="nl-BE"/>
        </w:rPr>
        <w:tab/>
      </w:r>
      <w:r w:rsidRPr="00B43435">
        <w:rPr>
          <w:rFonts w:cs="Courier New"/>
          <w:sz w:val="24"/>
          <w:szCs w:val="24"/>
          <w:lang w:val="nl-BE"/>
        </w:rPr>
        <w:tab/>
        <w:t>burgemeester</w:t>
      </w:r>
      <w:r w:rsidRPr="00B43435">
        <w:rPr>
          <w:rFonts w:cs="Courier New"/>
          <w:sz w:val="24"/>
          <w:szCs w:val="24"/>
          <w:lang w:val="nl-BE"/>
        </w:rPr>
        <w:tab/>
      </w:r>
      <w:r w:rsidR="006C6015">
        <w:rPr>
          <w:rFonts w:cs="Courier New"/>
          <w:sz w:val="24"/>
          <w:szCs w:val="24"/>
          <w:lang w:val="nl-BE"/>
        </w:rPr>
        <w:tab/>
      </w:r>
      <w:r w:rsidR="006C6015">
        <w:rPr>
          <w:rFonts w:cs="Courier New"/>
          <w:sz w:val="24"/>
          <w:szCs w:val="24"/>
          <w:lang w:val="nl-BE"/>
        </w:rPr>
        <w:tab/>
      </w:r>
    </w:p>
    <w:sectPr w:rsidR="00BB3061" w:rsidRPr="00B4343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0D4E" w:rsidRDefault="00450D4E" w:rsidP="005952C7">
      <w:pPr>
        <w:spacing w:after="0" w:line="240" w:lineRule="auto"/>
      </w:pPr>
      <w:r>
        <w:separator/>
      </w:r>
    </w:p>
  </w:endnote>
  <w:endnote w:type="continuationSeparator" w:id="0">
    <w:p w:rsidR="00450D4E" w:rsidRDefault="00450D4E" w:rsidP="00595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0D4E" w:rsidRDefault="00450D4E" w:rsidP="005952C7">
      <w:pPr>
        <w:spacing w:after="0" w:line="240" w:lineRule="auto"/>
      </w:pPr>
      <w:r>
        <w:separator/>
      </w:r>
    </w:p>
  </w:footnote>
  <w:footnote w:type="continuationSeparator" w:id="0">
    <w:p w:rsidR="00450D4E" w:rsidRDefault="00450D4E" w:rsidP="005952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053589"/>
    <w:multiLevelType w:val="hybridMultilevel"/>
    <w:tmpl w:val="1972AF58"/>
    <w:lvl w:ilvl="0" w:tplc="9B0CB158">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
    <w:nsid w:val="56F53E77"/>
    <w:multiLevelType w:val="hybridMultilevel"/>
    <w:tmpl w:val="FA7E80D0"/>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
    <w:nsid w:val="5AEB2D1D"/>
    <w:multiLevelType w:val="hybridMultilevel"/>
    <w:tmpl w:val="FF68C4C8"/>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nsid w:val="6ED11056"/>
    <w:multiLevelType w:val="hybridMultilevel"/>
    <w:tmpl w:val="E006E2F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4">
    <w:nsid w:val="75447EE2"/>
    <w:multiLevelType w:val="hybridMultilevel"/>
    <w:tmpl w:val="E6028A36"/>
    <w:lvl w:ilvl="0" w:tplc="9B0CB158">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2C7"/>
    <w:rsid w:val="000302E0"/>
    <w:rsid w:val="00073B11"/>
    <w:rsid w:val="000A0EFE"/>
    <w:rsid w:val="000C32E2"/>
    <w:rsid w:val="001E6E46"/>
    <w:rsid w:val="002229EE"/>
    <w:rsid w:val="002270B8"/>
    <w:rsid w:val="002B3442"/>
    <w:rsid w:val="002E5ED3"/>
    <w:rsid w:val="003A0214"/>
    <w:rsid w:val="003A3129"/>
    <w:rsid w:val="004127BC"/>
    <w:rsid w:val="00450D4E"/>
    <w:rsid w:val="004C1AB0"/>
    <w:rsid w:val="004C58B1"/>
    <w:rsid w:val="004E167E"/>
    <w:rsid w:val="0054041F"/>
    <w:rsid w:val="005436A3"/>
    <w:rsid w:val="005952C7"/>
    <w:rsid w:val="005967BF"/>
    <w:rsid w:val="005B6BCA"/>
    <w:rsid w:val="00630D88"/>
    <w:rsid w:val="00631EBE"/>
    <w:rsid w:val="00647A50"/>
    <w:rsid w:val="006C6015"/>
    <w:rsid w:val="006E4CDD"/>
    <w:rsid w:val="00721E6D"/>
    <w:rsid w:val="00762C71"/>
    <w:rsid w:val="007854FD"/>
    <w:rsid w:val="007A596D"/>
    <w:rsid w:val="00877BE8"/>
    <w:rsid w:val="008B72C6"/>
    <w:rsid w:val="00920E63"/>
    <w:rsid w:val="00A4120A"/>
    <w:rsid w:val="00AC6DB9"/>
    <w:rsid w:val="00AE5BA9"/>
    <w:rsid w:val="00B355DD"/>
    <w:rsid w:val="00B41EC4"/>
    <w:rsid w:val="00B43435"/>
    <w:rsid w:val="00B81F10"/>
    <w:rsid w:val="00BB3061"/>
    <w:rsid w:val="00C322AA"/>
    <w:rsid w:val="00C455CD"/>
    <w:rsid w:val="00C5157B"/>
    <w:rsid w:val="00C65F35"/>
    <w:rsid w:val="00CB49E2"/>
    <w:rsid w:val="00D4321E"/>
    <w:rsid w:val="00DD5571"/>
    <w:rsid w:val="00E202BB"/>
    <w:rsid w:val="00E6748E"/>
    <w:rsid w:val="00E70471"/>
    <w:rsid w:val="00EB450C"/>
    <w:rsid w:val="00EB4FDA"/>
    <w:rsid w:val="00ED74EC"/>
    <w:rsid w:val="00EF0EAF"/>
    <w:rsid w:val="00F56240"/>
    <w:rsid w:val="00FA12DA"/>
    <w:rsid w:val="00FD725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5952C7"/>
    <w:rPr>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5952C7"/>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5952C7"/>
    <w:rPr>
      <w:sz w:val="20"/>
      <w:szCs w:val="20"/>
      <w:lang w:val="en-US"/>
    </w:rPr>
  </w:style>
  <w:style w:type="character" w:styleId="Voetnootmarkering">
    <w:name w:val="footnote reference"/>
    <w:basedOn w:val="Standaardalinea-lettertype"/>
    <w:uiPriority w:val="99"/>
    <w:semiHidden/>
    <w:unhideWhenUsed/>
    <w:rsid w:val="005952C7"/>
    <w:rPr>
      <w:vertAlign w:val="superscript"/>
    </w:rPr>
  </w:style>
  <w:style w:type="paragraph" w:styleId="Lijstalinea">
    <w:name w:val="List Paragraph"/>
    <w:basedOn w:val="Standaard"/>
    <w:uiPriority w:val="34"/>
    <w:qFormat/>
    <w:rsid w:val="005952C7"/>
    <w:pPr>
      <w:ind w:left="720"/>
      <w:contextualSpacing/>
    </w:pPr>
  </w:style>
  <w:style w:type="paragraph" w:customStyle="1" w:styleId="Default">
    <w:name w:val="Default"/>
    <w:rsid w:val="00BB3061"/>
    <w:pPr>
      <w:autoSpaceDE w:val="0"/>
      <w:autoSpaceDN w:val="0"/>
      <w:adjustRightInd w:val="0"/>
      <w:spacing w:after="0" w:line="240" w:lineRule="auto"/>
    </w:pPr>
    <w:rPr>
      <w:rFonts w:ascii="Arial" w:hAnsi="Arial" w:cs="Arial"/>
      <w:color w:val="000000"/>
      <w:sz w:val="24"/>
      <w:szCs w:val="24"/>
    </w:rPr>
  </w:style>
  <w:style w:type="paragraph" w:styleId="Geenafstand">
    <w:name w:val="No Spacing"/>
    <w:uiPriority w:val="1"/>
    <w:qFormat/>
    <w:rsid w:val="00BB3061"/>
    <w:pPr>
      <w:spacing w:after="0" w:line="240" w:lineRule="auto"/>
    </w:pPr>
  </w:style>
  <w:style w:type="character" w:styleId="HTML-citaat">
    <w:name w:val="HTML Cite"/>
    <w:basedOn w:val="Standaardalinea-lettertype"/>
    <w:uiPriority w:val="99"/>
    <w:semiHidden/>
    <w:unhideWhenUsed/>
    <w:rsid w:val="00EF0EAF"/>
    <w:rPr>
      <w:i/>
      <w:iCs/>
    </w:rPr>
  </w:style>
  <w:style w:type="character" w:styleId="Hyperlink">
    <w:name w:val="Hyperlink"/>
    <w:basedOn w:val="Standaardalinea-lettertype"/>
    <w:uiPriority w:val="99"/>
    <w:unhideWhenUsed/>
    <w:rsid w:val="00EF0EAF"/>
    <w:rPr>
      <w:color w:val="0000FF" w:themeColor="hyperlink"/>
      <w:u w:val="single"/>
    </w:rPr>
  </w:style>
  <w:style w:type="character" w:styleId="GevolgdeHyperlink">
    <w:name w:val="FollowedHyperlink"/>
    <w:basedOn w:val="Standaardalinea-lettertype"/>
    <w:uiPriority w:val="99"/>
    <w:semiHidden/>
    <w:unhideWhenUsed/>
    <w:rsid w:val="00630D8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5952C7"/>
    <w:rPr>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5952C7"/>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5952C7"/>
    <w:rPr>
      <w:sz w:val="20"/>
      <w:szCs w:val="20"/>
      <w:lang w:val="en-US"/>
    </w:rPr>
  </w:style>
  <w:style w:type="character" w:styleId="Voetnootmarkering">
    <w:name w:val="footnote reference"/>
    <w:basedOn w:val="Standaardalinea-lettertype"/>
    <w:uiPriority w:val="99"/>
    <w:semiHidden/>
    <w:unhideWhenUsed/>
    <w:rsid w:val="005952C7"/>
    <w:rPr>
      <w:vertAlign w:val="superscript"/>
    </w:rPr>
  </w:style>
  <w:style w:type="paragraph" w:styleId="Lijstalinea">
    <w:name w:val="List Paragraph"/>
    <w:basedOn w:val="Standaard"/>
    <w:uiPriority w:val="34"/>
    <w:qFormat/>
    <w:rsid w:val="005952C7"/>
    <w:pPr>
      <w:ind w:left="720"/>
      <w:contextualSpacing/>
    </w:pPr>
  </w:style>
  <w:style w:type="paragraph" w:customStyle="1" w:styleId="Default">
    <w:name w:val="Default"/>
    <w:rsid w:val="00BB3061"/>
    <w:pPr>
      <w:autoSpaceDE w:val="0"/>
      <w:autoSpaceDN w:val="0"/>
      <w:adjustRightInd w:val="0"/>
      <w:spacing w:after="0" w:line="240" w:lineRule="auto"/>
    </w:pPr>
    <w:rPr>
      <w:rFonts w:ascii="Arial" w:hAnsi="Arial" w:cs="Arial"/>
      <w:color w:val="000000"/>
      <w:sz w:val="24"/>
      <w:szCs w:val="24"/>
    </w:rPr>
  </w:style>
  <w:style w:type="paragraph" w:styleId="Geenafstand">
    <w:name w:val="No Spacing"/>
    <w:uiPriority w:val="1"/>
    <w:qFormat/>
    <w:rsid w:val="00BB3061"/>
    <w:pPr>
      <w:spacing w:after="0" w:line="240" w:lineRule="auto"/>
    </w:pPr>
  </w:style>
  <w:style w:type="character" w:styleId="HTML-citaat">
    <w:name w:val="HTML Cite"/>
    <w:basedOn w:val="Standaardalinea-lettertype"/>
    <w:uiPriority w:val="99"/>
    <w:semiHidden/>
    <w:unhideWhenUsed/>
    <w:rsid w:val="00EF0EAF"/>
    <w:rPr>
      <w:i/>
      <w:iCs/>
    </w:rPr>
  </w:style>
  <w:style w:type="character" w:styleId="Hyperlink">
    <w:name w:val="Hyperlink"/>
    <w:basedOn w:val="Standaardalinea-lettertype"/>
    <w:uiPriority w:val="99"/>
    <w:unhideWhenUsed/>
    <w:rsid w:val="00EF0EAF"/>
    <w:rPr>
      <w:color w:val="0000FF" w:themeColor="hyperlink"/>
      <w:u w:val="single"/>
    </w:rPr>
  </w:style>
  <w:style w:type="character" w:styleId="GevolgdeHyperlink">
    <w:name w:val="FollowedHyperlink"/>
    <w:basedOn w:val="Standaardalinea-lettertype"/>
    <w:uiPriority w:val="99"/>
    <w:semiHidden/>
    <w:unhideWhenUsed/>
    <w:rsid w:val="00630D8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972670">
      <w:bodyDiv w:val="1"/>
      <w:marLeft w:val="0"/>
      <w:marRight w:val="0"/>
      <w:marTop w:val="0"/>
      <w:marBottom w:val="0"/>
      <w:divBdr>
        <w:top w:val="none" w:sz="0" w:space="0" w:color="auto"/>
        <w:left w:val="none" w:sz="0" w:space="0" w:color="auto"/>
        <w:bottom w:val="none" w:sz="0" w:space="0" w:color="auto"/>
        <w:right w:val="none" w:sz="0" w:space="0" w:color="auto"/>
      </w:divBdr>
    </w:div>
    <w:div w:id="712997534">
      <w:bodyDiv w:val="1"/>
      <w:marLeft w:val="0"/>
      <w:marRight w:val="0"/>
      <w:marTop w:val="0"/>
      <w:marBottom w:val="0"/>
      <w:divBdr>
        <w:top w:val="none" w:sz="0" w:space="0" w:color="auto"/>
        <w:left w:val="none" w:sz="0" w:space="0" w:color="auto"/>
        <w:bottom w:val="none" w:sz="0" w:space="0" w:color="auto"/>
        <w:right w:val="none" w:sz="0" w:space="0" w:color="auto"/>
      </w:divBdr>
    </w:div>
    <w:div w:id="757562617">
      <w:bodyDiv w:val="1"/>
      <w:marLeft w:val="0"/>
      <w:marRight w:val="0"/>
      <w:marTop w:val="0"/>
      <w:marBottom w:val="0"/>
      <w:divBdr>
        <w:top w:val="none" w:sz="0" w:space="0" w:color="auto"/>
        <w:left w:val="none" w:sz="0" w:space="0" w:color="auto"/>
        <w:bottom w:val="none" w:sz="0" w:space="0" w:color="auto"/>
        <w:right w:val="none" w:sz="0" w:space="0" w:color="auto"/>
      </w:divBdr>
    </w:div>
    <w:div w:id="784422940">
      <w:bodyDiv w:val="1"/>
      <w:marLeft w:val="0"/>
      <w:marRight w:val="0"/>
      <w:marTop w:val="0"/>
      <w:marBottom w:val="0"/>
      <w:divBdr>
        <w:top w:val="none" w:sz="0" w:space="0" w:color="auto"/>
        <w:left w:val="none" w:sz="0" w:space="0" w:color="auto"/>
        <w:bottom w:val="none" w:sz="0" w:space="0" w:color="auto"/>
        <w:right w:val="none" w:sz="0" w:space="0" w:color="auto"/>
      </w:divBdr>
    </w:div>
    <w:div w:id="1168441948">
      <w:bodyDiv w:val="1"/>
      <w:marLeft w:val="0"/>
      <w:marRight w:val="0"/>
      <w:marTop w:val="0"/>
      <w:marBottom w:val="0"/>
      <w:divBdr>
        <w:top w:val="none" w:sz="0" w:space="0" w:color="auto"/>
        <w:left w:val="none" w:sz="0" w:space="0" w:color="auto"/>
        <w:bottom w:val="none" w:sz="0" w:space="0" w:color="auto"/>
        <w:right w:val="none" w:sz="0" w:space="0" w:color="auto"/>
      </w:divBdr>
    </w:div>
    <w:div w:id="1881744053">
      <w:bodyDiv w:val="1"/>
      <w:marLeft w:val="0"/>
      <w:marRight w:val="0"/>
      <w:marTop w:val="0"/>
      <w:marBottom w:val="0"/>
      <w:divBdr>
        <w:top w:val="none" w:sz="0" w:space="0" w:color="auto"/>
        <w:left w:val="none" w:sz="0" w:space="0" w:color="auto"/>
        <w:bottom w:val="none" w:sz="0" w:space="0" w:color="auto"/>
        <w:right w:val="none" w:sz="0" w:space="0" w:color="auto"/>
      </w:divBdr>
    </w:div>
    <w:div w:id="2118062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reg.be"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953</Words>
  <Characters>5246</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6187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Gemeente Merksplas - Dries Couckhuyt</dc:creator>
  <cp:lastModifiedBy>Gemeente Merksplas - Dries Couckhuyt</cp:lastModifiedBy>
  <cp:revision>3</cp:revision>
  <cp:lastPrinted>2021-04-15T09:42:00Z</cp:lastPrinted>
  <dcterms:created xsi:type="dcterms:W3CDTF">2021-09-09T13:49:00Z</dcterms:created>
  <dcterms:modified xsi:type="dcterms:W3CDTF">2021-09-09T13:51:00Z</dcterms:modified>
</cp:coreProperties>
</file>